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69FA06" w14:textId="1D835D75" w:rsidR="001B3BB7" w:rsidRDefault="005C3C3A" w:rsidP="005C3C3A">
      <w:pPr>
        <w:autoSpaceDE w:val="0"/>
        <w:autoSpaceDN w:val="0"/>
        <w:adjustRightInd w:val="0"/>
        <w:spacing w:after="80"/>
        <w:jc w:val="right"/>
        <w:rPr>
          <w:rFonts w:ascii="Arial" w:hAnsi="Arial" w:cs="Arial"/>
          <w:sz w:val="16"/>
          <w:szCs w:val="16"/>
        </w:rPr>
      </w:pPr>
      <w:r w:rsidRPr="005C3C3A">
        <w:rPr>
          <w:rFonts w:ascii="Arial" w:hAnsi="Arial" w:cs="Arial"/>
          <w:i/>
          <w:iCs/>
          <w:sz w:val="16"/>
          <w:szCs w:val="16"/>
        </w:rPr>
        <w:t>Intersect</w:t>
      </w:r>
      <w:r w:rsidRPr="005C3C3A">
        <w:rPr>
          <w:rFonts w:ascii="Arial" w:hAnsi="Arial" w:cs="Arial"/>
          <w:sz w:val="16"/>
          <w:szCs w:val="16"/>
        </w:rPr>
        <w:t>, Vol 14 No 1 (2020)</w:t>
      </w:r>
    </w:p>
    <w:p w14:paraId="7CB1BA28" w14:textId="556316EF" w:rsidR="005C3C3A" w:rsidRDefault="005C3C3A" w:rsidP="005C3C3A">
      <w:pPr>
        <w:autoSpaceDE w:val="0"/>
        <w:autoSpaceDN w:val="0"/>
        <w:adjustRightInd w:val="0"/>
        <w:spacing w:after="80"/>
        <w:jc w:val="center"/>
        <w:rPr>
          <w:rFonts w:ascii="Garamond" w:hAnsi="Garamond" w:cs="Arial"/>
        </w:rPr>
      </w:pPr>
    </w:p>
    <w:p w14:paraId="5573A5AA" w14:textId="77777777" w:rsidR="005C3C3A" w:rsidRDefault="005C3C3A" w:rsidP="005C3C3A">
      <w:pPr>
        <w:autoSpaceDE w:val="0"/>
        <w:autoSpaceDN w:val="0"/>
        <w:adjustRightInd w:val="0"/>
        <w:spacing w:after="80"/>
        <w:jc w:val="center"/>
        <w:rPr>
          <w:rFonts w:ascii="Garamond" w:hAnsi="Garamond" w:cs="Arial"/>
        </w:rPr>
      </w:pPr>
    </w:p>
    <w:p w14:paraId="2040B227" w14:textId="33F9CCB5" w:rsidR="00AA70FB" w:rsidRPr="005C3C3A" w:rsidRDefault="00AA70FB" w:rsidP="005C3C3A">
      <w:pPr>
        <w:autoSpaceDE w:val="0"/>
        <w:autoSpaceDN w:val="0"/>
        <w:adjustRightInd w:val="0"/>
        <w:spacing w:after="80"/>
        <w:rPr>
          <w:rFonts w:ascii="Garamond" w:hAnsi="Garamond"/>
          <w:sz w:val="32"/>
          <w:szCs w:val="32"/>
        </w:rPr>
      </w:pPr>
      <w:r w:rsidRPr="005C3C3A">
        <w:rPr>
          <w:rFonts w:ascii="Garamond" w:hAnsi="Garamond"/>
          <w:sz w:val="32"/>
          <w:szCs w:val="32"/>
        </w:rPr>
        <w:t>R</w:t>
      </w:r>
      <w:r w:rsidR="001B3BB7" w:rsidRPr="005C3C3A">
        <w:rPr>
          <w:rFonts w:ascii="Garamond" w:hAnsi="Garamond"/>
          <w:sz w:val="32"/>
          <w:szCs w:val="32"/>
        </w:rPr>
        <w:t>ecycling</w:t>
      </w:r>
      <w:r w:rsidR="008625C3" w:rsidRPr="005C3C3A">
        <w:rPr>
          <w:rFonts w:ascii="Garamond" w:hAnsi="Garamond"/>
          <w:sz w:val="32"/>
          <w:szCs w:val="32"/>
        </w:rPr>
        <w:t xml:space="preserve"> </w:t>
      </w:r>
      <w:r w:rsidR="001B3BB7" w:rsidRPr="005C3C3A">
        <w:rPr>
          <w:rFonts w:ascii="Garamond" w:hAnsi="Garamond"/>
          <w:sz w:val="32"/>
          <w:szCs w:val="32"/>
        </w:rPr>
        <w:t>and</w:t>
      </w:r>
      <w:r w:rsidR="008625C3" w:rsidRPr="005C3C3A">
        <w:rPr>
          <w:rFonts w:ascii="Garamond" w:hAnsi="Garamond"/>
          <w:sz w:val="32"/>
          <w:szCs w:val="32"/>
        </w:rPr>
        <w:t xml:space="preserve"> R</w:t>
      </w:r>
      <w:r w:rsidR="001B3BB7" w:rsidRPr="005C3C3A">
        <w:rPr>
          <w:rFonts w:ascii="Garamond" w:hAnsi="Garamond"/>
          <w:sz w:val="32"/>
          <w:szCs w:val="32"/>
        </w:rPr>
        <w:t>eusing</w:t>
      </w:r>
      <w:r w:rsidRPr="005C3C3A">
        <w:rPr>
          <w:rFonts w:ascii="Garamond" w:hAnsi="Garamond"/>
          <w:sz w:val="32"/>
          <w:szCs w:val="32"/>
        </w:rPr>
        <w:t xml:space="preserve"> C</w:t>
      </w:r>
      <w:r w:rsidR="001B3BB7" w:rsidRPr="005C3C3A">
        <w:rPr>
          <w:rFonts w:ascii="Garamond" w:hAnsi="Garamond"/>
          <w:sz w:val="32"/>
          <w:szCs w:val="32"/>
        </w:rPr>
        <w:t>arbon Dioxide</w:t>
      </w:r>
      <w:r w:rsidR="008625C3" w:rsidRPr="005C3C3A">
        <w:rPr>
          <w:rFonts w:ascii="Garamond" w:hAnsi="Garamond"/>
          <w:sz w:val="32"/>
          <w:szCs w:val="32"/>
        </w:rPr>
        <w:t xml:space="preserve">: A </w:t>
      </w:r>
      <w:r w:rsidR="001B3BB7" w:rsidRPr="005C3C3A">
        <w:rPr>
          <w:rFonts w:ascii="Garamond" w:hAnsi="Garamond"/>
          <w:sz w:val="32"/>
          <w:szCs w:val="32"/>
        </w:rPr>
        <w:t>Solution</w:t>
      </w:r>
      <w:r w:rsidR="008625C3" w:rsidRPr="005C3C3A">
        <w:rPr>
          <w:rFonts w:ascii="Garamond" w:hAnsi="Garamond"/>
          <w:sz w:val="32"/>
          <w:szCs w:val="32"/>
        </w:rPr>
        <w:t xml:space="preserve"> </w:t>
      </w:r>
      <w:r w:rsidR="001B3BB7" w:rsidRPr="005C3C3A">
        <w:rPr>
          <w:rFonts w:ascii="Garamond" w:hAnsi="Garamond"/>
          <w:sz w:val="32"/>
          <w:szCs w:val="32"/>
        </w:rPr>
        <w:t>to</w:t>
      </w:r>
      <w:r w:rsidR="008625C3" w:rsidRPr="005C3C3A">
        <w:rPr>
          <w:rFonts w:ascii="Garamond" w:hAnsi="Garamond"/>
          <w:sz w:val="32"/>
          <w:szCs w:val="32"/>
        </w:rPr>
        <w:t xml:space="preserve"> G</w:t>
      </w:r>
      <w:r w:rsidR="001B3BB7" w:rsidRPr="005C3C3A">
        <w:rPr>
          <w:rFonts w:ascii="Garamond" w:hAnsi="Garamond"/>
          <w:sz w:val="32"/>
          <w:szCs w:val="32"/>
        </w:rPr>
        <w:t>lobal</w:t>
      </w:r>
      <w:r w:rsidR="008625C3" w:rsidRPr="005C3C3A">
        <w:rPr>
          <w:rFonts w:ascii="Garamond" w:hAnsi="Garamond"/>
          <w:sz w:val="32"/>
          <w:szCs w:val="32"/>
        </w:rPr>
        <w:t xml:space="preserve"> W</w:t>
      </w:r>
      <w:r w:rsidR="001B3BB7" w:rsidRPr="005C3C3A">
        <w:rPr>
          <w:rFonts w:ascii="Garamond" w:hAnsi="Garamond"/>
          <w:sz w:val="32"/>
          <w:szCs w:val="32"/>
        </w:rPr>
        <w:t>arming</w:t>
      </w:r>
    </w:p>
    <w:p w14:paraId="23C62EE5" w14:textId="50A7589A" w:rsidR="005C3C3A" w:rsidRDefault="005C3C3A" w:rsidP="005C3C3A">
      <w:pPr>
        <w:autoSpaceDE w:val="0"/>
        <w:autoSpaceDN w:val="0"/>
        <w:adjustRightInd w:val="0"/>
        <w:spacing w:after="80"/>
        <w:rPr>
          <w:rFonts w:ascii="Garamond" w:hAnsi="Garamond"/>
        </w:rPr>
      </w:pPr>
    </w:p>
    <w:p w14:paraId="3EFEF0B9" w14:textId="5565CECF" w:rsidR="005C3C3A" w:rsidRDefault="005C3C3A" w:rsidP="005C3C3A">
      <w:pPr>
        <w:autoSpaceDE w:val="0"/>
        <w:autoSpaceDN w:val="0"/>
        <w:adjustRightInd w:val="0"/>
        <w:spacing w:after="80"/>
        <w:rPr>
          <w:rFonts w:ascii="Garamond" w:hAnsi="Garamond"/>
        </w:rPr>
      </w:pPr>
    </w:p>
    <w:p w14:paraId="3DBBC0BA" w14:textId="0FB8C570" w:rsidR="005C3C3A" w:rsidRPr="005C3C3A" w:rsidRDefault="005C3C3A" w:rsidP="005C3C3A">
      <w:pPr>
        <w:autoSpaceDE w:val="0"/>
        <w:autoSpaceDN w:val="0"/>
        <w:adjustRightInd w:val="0"/>
        <w:spacing w:after="80"/>
        <w:rPr>
          <w:rFonts w:ascii="Garamond" w:hAnsi="Garamond"/>
          <w:sz w:val="28"/>
          <w:szCs w:val="28"/>
        </w:rPr>
      </w:pPr>
      <w:proofErr w:type="spellStart"/>
      <w:r>
        <w:rPr>
          <w:rFonts w:ascii="Garamond" w:hAnsi="Garamond"/>
          <w:sz w:val="28"/>
          <w:szCs w:val="28"/>
        </w:rPr>
        <w:t>Ramaya</w:t>
      </w:r>
      <w:proofErr w:type="spellEnd"/>
      <w:r>
        <w:rPr>
          <w:rFonts w:ascii="Garamond" w:hAnsi="Garamond"/>
          <w:sz w:val="28"/>
          <w:szCs w:val="28"/>
        </w:rPr>
        <w:t xml:space="preserve"> Vishwanath</w:t>
      </w:r>
    </w:p>
    <w:p w14:paraId="60DC7326" w14:textId="2ABFC345" w:rsidR="005C3C3A" w:rsidRDefault="00334258" w:rsidP="005C3C3A">
      <w:pPr>
        <w:autoSpaceDE w:val="0"/>
        <w:autoSpaceDN w:val="0"/>
        <w:adjustRightInd w:val="0"/>
        <w:spacing w:after="80"/>
        <w:rPr>
          <w:rFonts w:ascii="Garamond" w:hAnsi="Garamond"/>
        </w:rPr>
      </w:pPr>
      <w:r>
        <w:rPr>
          <w:rFonts w:ascii="Garamond" w:hAnsi="Garamond"/>
          <w:i/>
          <w:iCs/>
        </w:rPr>
        <w:t>University of Delhi, Department of Chemistry</w:t>
      </w:r>
    </w:p>
    <w:p w14:paraId="4EA93CC8" w14:textId="77777777" w:rsidR="005C3C3A" w:rsidRDefault="005C3C3A" w:rsidP="005C3C3A">
      <w:pPr>
        <w:autoSpaceDE w:val="0"/>
        <w:autoSpaceDN w:val="0"/>
        <w:adjustRightInd w:val="0"/>
        <w:spacing w:after="80"/>
        <w:rPr>
          <w:rFonts w:ascii="Garamond" w:hAnsi="Garamond"/>
        </w:rPr>
      </w:pPr>
    </w:p>
    <w:p w14:paraId="4F1CE7C1" w14:textId="77777777" w:rsidR="005C3C3A" w:rsidRDefault="005C3C3A" w:rsidP="005C3C3A">
      <w:pPr>
        <w:autoSpaceDE w:val="0"/>
        <w:autoSpaceDN w:val="0"/>
        <w:adjustRightInd w:val="0"/>
        <w:spacing w:after="80"/>
        <w:rPr>
          <w:rFonts w:ascii="Garamond" w:hAnsi="Garamond"/>
        </w:rPr>
      </w:pPr>
    </w:p>
    <w:p w14:paraId="66AC298C" w14:textId="2B91F6F5" w:rsidR="00B6610D" w:rsidRPr="005C3C3A" w:rsidRDefault="001E3AD7" w:rsidP="00CB57EB">
      <w:pPr>
        <w:autoSpaceDE w:val="0"/>
        <w:autoSpaceDN w:val="0"/>
        <w:adjustRightInd w:val="0"/>
        <w:rPr>
          <w:rFonts w:ascii="Garamond" w:hAnsi="Garamond"/>
          <w:sz w:val="28"/>
          <w:szCs w:val="28"/>
        </w:rPr>
      </w:pPr>
      <w:r w:rsidRPr="005C3C3A">
        <w:rPr>
          <w:rFonts w:ascii="Garamond" w:hAnsi="Garamond"/>
          <w:sz w:val="28"/>
          <w:szCs w:val="28"/>
        </w:rPr>
        <w:t>A</w:t>
      </w:r>
      <w:r w:rsidR="005C3C3A">
        <w:rPr>
          <w:rFonts w:ascii="Garamond" w:hAnsi="Garamond"/>
          <w:sz w:val="28"/>
          <w:szCs w:val="28"/>
        </w:rPr>
        <w:t>bstract</w:t>
      </w:r>
    </w:p>
    <w:p w14:paraId="06608D48" w14:textId="79D2F0CC" w:rsidR="00586563" w:rsidRPr="005C3C3A" w:rsidRDefault="00A718CC" w:rsidP="00CB57EB">
      <w:pPr>
        <w:autoSpaceDE w:val="0"/>
        <w:autoSpaceDN w:val="0"/>
        <w:adjustRightInd w:val="0"/>
        <w:rPr>
          <w:rFonts w:ascii="Garamond" w:hAnsi="Garamond"/>
        </w:rPr>
      </w:pPr>
      <w:r w:rsidRPr="005C3C3A">
        <w:t xml:space="preserve">The world is at the brink of a catastrophe. Climate change </w:t>
      </w:r>
      <w:r w:rsidR="00AF5B1E">
        <w:t>via</w:t>
      </w:r>
      <w:r w:rsidRPr="005C3C3A">
        <w:t xml:space="preserve"> global warming </w:t>
      </w:r>
      <w:r w:rsidR="00AF5B1E">
        <w:t xml:space="preserve">is </w:t>
      </w:r>
      <w:r w:rsidRPr="005C3C3A">
        <w:t>threaten</w:t>
      </w:r>
      <w:r w:rsidR="00AF5B1E">
        <w:t>ing</w:t>
      </w:r>
      <w:r w:rsidRPr="005C3C3A">
        <w:t xml:space="preserve"> to destroy the planet</w:t>
      </w:r>
      <w:r w:rsidR="00AF5B1E">
        <w:t>, which</w:t>
      </w:r>
      <w:r w:rsidRPr="005C3C3A">
        <w:t xml:space="preserve"> </w:t>
      </w:r>
      <w:r w:rsidR="0068010F" w:rsidRPr="005C3C3A">
        <w:t>has existed</w:t>
      </w:r>
      <w:r w:rsidRPr="005C3C3A">
        <w:t xml:space="preserve"> </w:t>
      </w:r>
      <w:r w:rsidR="00AF5B1E">
        <w:t>for the</w:t>
      </w:r>
      <w:r w:rsidRPr="005C3C3A">
        <w:t xml:space="preserve"> last 4.5 billion years</w:t>
      </w:r>
      <w:r w:rsidR="0068010F" w:rsidRPr="005C3C3A">
        <w:t xml:space="preserve"> and </w:t>
      </w:r>
      <w:r w:rsidR="00AF5B1E">
        <w:t xml:space="preserve">been </w:t>
      </w:r>
      <w:r w:rsidR="0068010F" w:rsidRPr="005C3C3A">
        <w:t>home to humans for 6 million years</w:t>
      </w:r>
      <w:r w:rsidR="002A5263" w:rsidRPr="005C3C3A">
        <w:t xml:space="preserve">. </w:t>
      </w:r>
      <w:r w:rsidRPr="005C3C3A">
        <w:t xml:space="preserve">The warning signs are glaring, urging humans to try and undo the excessive harm that we have inflicted upon the planet. Yet, a large population remains indifferent to the disastrous implications. If we hope to thrive for </w:t>
      </w:r>
      <w:r w:rsidR="009914E1" w:rsidRPr="005C3C3A">
        <w:t>many</w:t>
      </w:r>
      <w:r w:rsidR="00991D01" w:rsidRPr="005C3C3A">
        <w:t xml:space="preserve"> more centuries</w:t>
      </w:r>
      <w:r w:rsidRPr="005C3C3A">
        <w:t xml:space="preserve">, we </w:t>
      </w:r>
      <w:r w:rsidR="00485FE4" w:rsidRPr="005C3C3A">
        <w:t xml:space="preserve">must </w:t>
      </w:r>
      <w:r w:rsidRPr="005C3C3A">
        <w:t>step up, educate ourselves and turn into environment</w:t>
      </w:r>
      <w:r w:rsidR="0068010F" w:rsidRPr="005C3C3A">
        <w:t>ally</w:t>
      </w:r>
      <w:r w:rsidRPr="005C3C3A">
        <w:t>-conscious and environment</w:t>
      </w:r>
      <w:r w:rsidR="0068010F" w:rsidRPr="005C3C3A">
        <w:t>ally</w:t>
      </w:r>
      <w:r w:rsidRPr="005C3C3A">
        <w:t xml:space="preserve">-friendly citizens. </w:t>
      </w:r>
      <w:r w:rsidR="0068010F" w:rsidRPr="005C3C3A">
        <w:t xml:space="preserve">A silent killer, global warming has dire implications for our </w:t>
      </w:r>
      <w:r w:rsidR="005B2208" w:rsidRPr="005C3C3A">
        <w:t>planet’s</w:t>
      </w:r>
      <w:r w:rsidR="0068010F" w:rsidRPr="005C3C3A">
        <w:t xml:space="preserve"> future</w:t>
      </w:r>
      <w:r w:rsidRPr="005C3C3A">
        <w:t>. It cannot be reiterated enough that if we do not act now, there may be no future for our planet. In the following article</w:t>
      </w:r>
      <w:r w:rsidR="00092D3A" w:rsidRPr="005C3C3A">
        <w:t>,</w:t>
      </w:r>
      <w:r w:rsidRPr="005C3C3A">
        <w:t xml:space="preserve"> I consider the solutions to only one aspect of climate change- global warming due to the greenhouse effect. </w:t>
      </w:r>
      <w:r w:rsidR="00260024" w:rsidRPr="005C3C3A">
        <w:t xml:space="preserve">The most wide-spread greenhouse gas responsible for global warming is carbon dioxide. Carbon dioxide plays a dual role in </w:t>
      </w:r>
      <w:r w:rsidR="00C16D50" w:rsidRPr="005C3C3A">
        <w:t>the</w:t>
      </w:r>
      <w:r w:rsidR="00260024" w:rsidRPr="005C3C3A">
        <w:t xml:space="preserve"> atmosphere</w:t>
      </w:r>
      <w:r w:rsidR="00AF5B1E">
        <w:t>: a</w:t>
      </w:r>
      <w:r w:rsidR="0068010F" w:rsidRPr="005C3C3A">
        <w:t xml:space="preserve">n optimum amount of carbon dioxide in the air is essential to ensure life on Earth, yet a surplus of it </w:t>
      </w:r>
      <w:r w:rsidR="00AF5B1E">
        <w:t xml:space="preserve">promotes </w:t>
      </w:r>
      <w:r w:rsidR="0068010F" w:rsidRPr="005C3C3A">
        <w:t xml:space="preserve">global warming. </w:t>
      </w:r>
      <w:r w:rsidR="00260024" w:rsidRPr="005C3C3A">
        <w:t>This article seeks to elaborate upon t</w:t>
      </w:r>
      <w:r w:rsidR="00122C0D" w:rsidRPr="005C3C3A">
        <w:t>he main</w:t>
      </w:r>
      <w:r w:rsidR="00260024" w:rsidRPr="005C3C3A">
        <w:t xml:space="preserve"> chemical methods by which the concentration of excess carbon dioxide can be mitigated</w:t>
      </w:r>
      <w:r w:rsidR="00AF5B1E">
        <w:t xml:space="preserve">: </w:t>
      </w:r>
      <w:r w:rsidR="00260024" w:rsidRPr="005C3C3A">
        <w:t xml:space="preserve">recycling of carbon dioxide by </w:t>
      </w:r>
      <w:r w:rsidR="005B2208" w:rsidRPr="005C3C3A">
        <w:t>electrochemical</w:t>
      </w:r>
      <w:r w:rsidR="00260024" w:rsidRPr="005C3C3A">
        <w:t xml:space="preserve"> processes</w:t>
      </w:r>
      <w:r w:rsidR="00122C0D" w:rsidRPr="005C3C3A">
        <w:t xml:space="preserve">, </w:t>
      </w:r>
      <w:r w:rsidR="00260024" w:rsidRPr="005C3C3A">
        <w:t>reusing of carbon dioxide in its transcritical stat</w:t>
      </w:r>
      <w:r w:rsidR="00122C0D" w:rsidRPr="005C3C3A">
        <w:t>e, and converting carbon dioxide into biomass</w:t>
      </w:r>
      <w:r w:rsidR="00260024">
        <w:rPr>
          <w:i/>
          <w:iCs/>
        </w:rPr>
        <w:t>.</w:t>
      </w:r>
    </w:p>
    <w:p w14:paraId="7CC92C85" w14:textId="7E89C53C" w:rsidR="00A718CC" w:rsidRPr="00C13F23" w:rsidRDefault="00260024" w:rsidP="00D950A6">
      <w:pPr>
        <w:autoSpaceDE w:val="0"/>
        <w:autoSpaceDN w:val="0"/>
        <w:adjustRightInd w:val="0"/>
        <w:spacing w:after="80"/>
        <w:jc w:val="both"/>
        <w:rPr>
          <w:i/>
          <w:iCs/>
        </w:rPr>
      </w:pPr>
      <w:r>
        <w:rPr>
          <w:i/>
          <w:iCs/>
        </w:rPr>
        <w:t xml:space="preserve"> </w:t>
      </w:r>
    </w:p>
    <w:p w14:paraId="6E9CC303" w14:textId="6FF7AA1E" w:rsidR="00E36519" w:rsidRPr="003A666D" w:rsidRDefault="00E36519" w:rsidP="00CB57EB">
      <w:pPr>
        <w:autoSpaceDE w:val="0"/>
        <w:autoSpaceDN w:val="0"/>
        <w:adjustRightInd w:val="0"/>
        <w:jc w:val="both"/>
        <w:rPr>
          <w:rFonts w:ascii="Garamond" w:hAnsi="Garamond"/>
          <w:sz w:val="28"/>
          <w:szCs w:val="28"/>
        </w:rPr>
      </w:pPr>
      <w:r w:rsidRPr="003A666D">
        <w:rPr>
          <w:rFonts w:ascii="Garamond" w:hAnsi="Garamond"/>
          <w:sz w:val="28"/>
          <w:szCs w:val="28"/>
        </w:rPr>
        <w:t>I</w:t>
      </w:r>
      <w:r w:rsidR="00524D66">
        <w:rPr>
          <w:rFonts w:ascii="Garamond" w:hAnsi="Garamond"/>
          <w:sz w:val="28"/>
          <w:szCs w:val="28"/>
        </w:rPr>
        <w:t>ntroduction</w:t>
      </w:r>
    </w:p>
    <w:p w14:paraId="2584C929" w14:textId="0A2B0147" w:rsidR="00A718CC" w:rsidRPr="00987174" w:rsidRDefault="00A718CC" w:rsidP="00CB57EB">
      <w:pPr>
        <w:autoSpaceDE w:val="0"/>
        <w:autoSpaceDN w:val="0"/>
        <w:adjustRightInd w:val="0"/>
      </w:pPr>
      <w:r w:rsidRPr="00987174">
        <w:t xml:space="preserve">Global warming has caused the average temperature of the planet to </w:t>
      </w:r>
      <w:r w:rsidR="0094683B">
        <w:t>rise</w:t>
      </w:r>
      <w:r w:rsidRPr="00987174">
        <w:t xml:space="preserve"> by </w:t>
      </w:r>
      <w:r w:rsidR="00ED5A7C" w:rsidRPr="00987174">
        <w:t xml:space="preserve">a little more than </w:t>
      </w:r>
      <w:r w:rsidR="00FD1F07">
        <w:t>1</w:t>
      </w:r>
      <w:r w:rsidRPr="00987174">
        <w:t xml:space="preserve">°C. This number might seem tiny, but it has several significant consequences- glaciers </w:t>
      </w:r>
      <w:r w:rsidR="0065183D">
        <w:t>have</w:t>
      </w:r>
      <w:r w:rsidRPr="00987174">
        <w:t xml:space="preserve"> beg</w:t>
      </w:r>
      <w:r w:rsidR="0065183D">
        <w:t>un</w:t>
      </w:r>
      <w:r w:rsidRPr="00987174">
        <w:t xml:space="preserve"> to melt, rivers </w:t>
      </w:r>
      <w:r w:rsidR="0065183D">
        <w:t>have</w:t>
      </w:r>
      <w:r w:rsidRPr="00987174">
        <w:t xml:space="preserve"> start</w:t>
      </w:r>
      <w:r w:rsidR="0065183D">
        <w:t>ed</w:t>
      </w:r>
      <w:r w:rsidRPr="00987174">
        <w:t xml:space="preserve"> to disappear, the sea level may rise by </w:t>
      </w:r>
      <w:r w:rsidR="00ED5A7C" w:rsidRPr="00987174">
        <w:t>more than a</w:t>
      </w:r>
      <w:r w:rsidRPr="00987174">
        <w:t xml:space="preserve"> meter by 2100</w:t>
      </w:r>
      <w:r w:rsidR="00663C99">
        <w:t xml:space="preserve"> (Watts, 2020)</w:t>
      </w:r>
      <w:r w:rsidRPr="00987174">
        <w:t xml:space="preserve">, mountainous regions will </w:t>
      </w:r>
      <w:r w:rsidR="005C3FBC">
        <w:t xml:space="preserve">begin </w:t>
      </w:r>
      <w:r w:rsidRPr="00987174">
        <w:t>experiencing more landslides</w:t>
      </w:r>
      <w:r w:rsidR="0065183D">
        <w:t>,</w:t>
      </w:r>
      <w:r w:rsidRPr="00987174">
        <w:t xml:space="preserve"> several living species may face extinction (already more than 3</w:t>
      </w:r>
      <w:r w:rsidR="00ED5A7C" w:rsidRPr="00987174">
        <w:t>2</w:t>
      </w:r>
      <w:r w:rsidRPr="00987174">
        <w:t xml:space="preserve">,000 species are threatened with extinction according to the IUCN red list) and the list does not end here. These consequences, while pressing, may seem distant and thus, less threatening to the average individual. However, with each passing day, the dangers of global warming have grown and expanded- they are now knocking at </w:t>
      </w:r>
      <w:r w:rsidRPr="00987174">
        <w:lastRenderedPageBreak/>
        <w:t xml:space="preserve">our doors. As of today, global warming is responsible for 150,000 </w:t>
      </w:r>
      <w:r w:rsidR="0065183D">
        <w:t xml:space="preserve">human </w:t>
      </w:r>
      <w:r w:rsidRPr="00987174">
        <w:t xml:space="preserve">deaths every year, a number that is expected to double by 2030. </w:t>
      </w:r>
      <w:r w:rsidR="0065183D">
        <w:t xml:space="preserve">Apart from deaths, </w:t>
      </w:r>
      <w:r w:rsidRPr="00987174">
        <w:t xml:space="preserve">global warming will </w:t>
      </w:r>
      <w:r w:rsidR="0065183D">
        <w:t xml:space="preserve">also </w:t>
      </w:r>
      <w:r w:rsidRPr="00987174">
        <w:t xml:space="preserve">cause </w:t>
      </w:r>
      <w:r w:rsidR="0065183D">
        <w:t xml:space="preserve">several </w:t>
      </w:r>
      <w:r w:rsidRPr="00987174">
        <w:t>dire health consequences.</w:t>
      </w:r>
      <w:r w:rsidR="0065183D">
        <w:t xml:space="preserve"> Erratic climatic conditions could </w:t>
      </w:r>
      <w:r w:rsidR="00F25851">
        <w:t>impact water-borne diseases and ailments transmitted via insects, snails and other animals. Scientists believe that global warming could even lead to changes in disease vectors</w:t>
      </w:r>
      <w:r w:rsidR="002A5263">
        <w:t>.</w:t>
      </w:r>
      <w:r w:rsidR="00F25851">
        <w:t xml:space="preserve"> The common vector-borne diseases include malaria, dengue, chikungunya, and the more recently discovered Zika virus. Climate change may cause a shift in the method of transmission of these diseases, and may even lead to the re-emergence of some vector-borne diseases thought to be eradicated.</w:t>
      </w:r>
      <w:r w:rsidR="00663C99">
        <w:t xml:space="preserve"> (</w:t>
      </w:r>
      <w:r w:rsidR="00663C99">
        <w:rPr>
          <w:noProof/>
          <w:lang w:val="en-US"/>
        </w:rPr>
        <w:t>Githeko, Lindsay, Confalonieri, &amp; Patz, 2000)</w:t>
      </w:r>
      <w:r w:rsidR="002E304F">
        <w:t xml:space="preserve"> Apart </w:t>
      </w:r>
      <w:r w:rsidR="005B2208">
        <w:t>from t</w:t>
      </w:r>
      <w:r w:rsidR="002E304F">
        <w:t xml:space="preserve">his, </w:t>
      </w:r>
      <w:r w:rsidR="00CC0F0F">
        <w:t xml:space="preserve">the ramifications of </w:t>
      </w:r>
      <w:r w:rsidR="002E304F">
        <w:t xml:space="preserve">global warming </w:t>
      </w:r>
      <w:r w:rsidR="00CC0F0F">
        <w:t>may even be seen on the</w:t>
      </w:r>
      <w:r w:rsidR="002E304F">
        <w:t xml:space="preserve"> social and economic determinants of health</w:t>
      </w:r>
      <w:r w:rsidR="00AF5B1E">
        <w:t xml:space="preserve">; </w:t>
      </w:r>
      <w:r w:rsidR="002E304F">
        <w:t xml:space="preserve">the availability of clean drinking water may decrease due to </w:t>
      </w:r>
      <w:r w:rsidR="005A741C">
        <w:t xml:space="preserve">reasons such as </w:t>
      </w:r>
      <w:r w:rsidR="00EE5A6F">
        <w:t>irregular</w:t>
      </w:r>
      <w:r w:rsidR="002E304F">
        <w:t xml:space="preserve"> drought-flood cycles, agricultural production may be impacted due to fluctuations in the weather, </w:t>
      </w:r>
      <w:r w:rsidR="00D762B7">
        <w:t xml:space="preserve">and clean air will become </w:t>
      </w:r>
      <w:r w:rsidR="00CC0F0F">
        <w:t xml:space="preserve">increasingly </w:t>
      </w:r>
      <w:r w:rsidR="00D762B7">
        <w:t>scarce</w:t>
      </w:r>
      <w:r w:rsidR="002E304F">
        <w:t>.</w:t>
      </w:r>
    </w:p>
    <w:p w14:paraId="050E07A6" w14:textId="6B6C4CB4" w:rsidR="00A718CC" w:rsidRDefault="00A718CC" w:rsidP="00CB57EB">
      <w:pPr>
        <w:autoSpaceDE w:val="0"/>
        <w:autoSpaceDN w:val="0"/>
        <w:adjustRightInd w:val="0"/>
        <w:snapToGrid w:val="0"/>
        <w:ind w:firstLine="432"/>
        <w:contextualSpacing/>
      </w:pPr>
      <w:r w:rsidRPr="00987174">
        <w:t xml:space="preserve">The greenhouse effect has been </w:t>
      </w:r>
      <w:r w:rsidR="003E2DDB">
        <w:t>recognized</w:t>
      </w:r>
      <w:r w:rsidRPr="00987174">
        <w:t xml:space="preserve"> as the primary cause of global warming. In general, the greenhouse effect causes the natural warming of the Earth</w:t>
      </w:r>
      <w:r w:rsidR="005A741C">
        <w:t xml:space="preserve"> and therefore is </w:t>
      </w:r>
      <w:r w:rsidR="00BA271D">
        <w:t>a necessary</w:t>
      </w:r>
      <w:r w:rsidR="005A741C">
        <w:t xml:space="preserve"> process to ensure continuity of life</w:t>
      </w:r>
      <w:r w:rsidRPr="00987174">
        <w:t xml:space="preserve">. About one-third of the </w:t>
      </w:r>
      <w:r w:rsidR="005B2208">
        <w:t>sun’s</w:t>
      </w:r>
      <w:r w:rsidRPr="00987174">
        <w:t xml:space="preserve"> radiation hitting </w:t>
      </w:r>
      <w:r w:rsidR="005B2208">
        <w:t>Earth’s</w:t>
      </w:r>
      <w:r w:rsidRPr="00987174">
        <w:t xml:space="preserve"> atmosphere is reflected into space by clouds, ice, snow, sand and other reflective surfaces. The other two-thirds is absorbed by the </w:t>
      </w:r>
      <w:r w:rsidR="005B2208">
        <w:t>Earth’s</w:t>
      </w:r>
      <w:r w:rsidRPr="00987174">
        <w:t xml:space="preserve"> surface and the atmosphere. As the land, oceans and atmosphere heat up, they re-emit </w:t>
      </w:r>
      <w:r w:rsidR="005B2208">
        <w:t xml:space="preserve">the </w:t>
      </w:r>
      <w:r w:rsidRPr="00987174">
        <w:t>energy as infrared thermal radiation, which passes through the atmosphere. Heat-trapping gases like carbon dioxide (CO</w:t>
      </w:r>
      <w:r w:rsidR="002A2DFF" w:rsidRPr="002A2DFF">
        <w:rPr>
          <w:vertAlign w:val="subscript"/>
        </w:rPr>
        <w:t>2</w:t>
      </w:r>
      <w:r w:rsidRPr="00987174">
        <w:t>) absorb th</w:t>
      </w:r>
      <w:r w:rsidR="002A2DFF">
        <w:t>e</w:t>
      </w:r>
      <w:r w:rsidRPr="00987174">
        <w:t xml:space="preserve"> infrared radiation and prevent it from dissipating into space, giving rise to the greenhouse effect. An increase in the concentration of greenhouse gases like water vapour, carbon dioxide, methane and chlorofluorocarbons (CFCs) in the atmosphere has increased the intensity of the greenhouse effect. Consequently, this has led to the significant warming of the planet.  </w:t>
      </w:r>
    </w:p>
    <w:p w14:paraId="1A7BC4A7" w14:textId="22E84F2D" w:rsidR="00CC0F0F" w:rsidRDefault="00CC0F0F" w:rsidP="00D950A6">
      <w:pPr>
        <w:autoSpaceDE w:val="0"/>
        <w:autoSpaceDN w:val="0"/>
        <w:adjustRightInd w:val="0"/>
        <w:spacing w:after="80"/>
        <w:jc w:val="both"/>
        <w:rPr>
          <w:rFonts w:ascii="Garamond" w:hAnsi="Garamond"/>
        </w:rPr>
      </w:pPr>
    </w:p>
    <w:p w14:paraId="45324378" w14:textId="34532F6E" w:rsidR="00E17947" w:rsidRDefault="00E17947" w:rsidP="00D950A6">
      <w:pPr>
        <w:autoSpaceDE w:val="0"/>
        <w:autoSpaceDN w:val="0"/>
        <w:adjustRightInd w:val="0"/>
        <w:spacing w:after="80"/>
        <w:jc w:val="both"/>
        <w:rPr>
          <w:rFonts w:ascii="Garamond" w:hAnsi="Garamond"/>
        </w:rPr>
      </w:pPr>
    </w:p>
    <w:p w14:paraId="764F6AD2" w14:textId="77777777" w:rsidR="00E17947" w:rsidRPr="00E17947" w:rsidRDefault="00E17947" w:rsidP="00D950A6">
      <w:pPr>
        <w:autoSpaceDE w:val="0"/>
        <w:autoSpaceDN w:val="0"/>
        <w:adjustRightInd w:val="0"/>
        <w:spacing w:after="80"/>
        <w:jc w:val="both"/>
        <w:rPr>
          <w:rFonts w:ascii="Garamond" w:hAnsi="Garamond"/>
        </w:rPr>
      </w:pPr>
    </w:p>
    <w:p w14:paraId="03B079EB" w14:textId="548FCF22" w:rsidR="00E17947" w:rsidRDefault="00766ECC" w:rsidP="00CB57EB">
      <w:pPr>
        <w:autoSpaceDE w:val="0"/>
        <w:autoSpaceDN w:val="0"/>
        <w:adjustRightInd w:val="0"/>
        <w:spacing w:after="80"/>
        <w:rPr>
          <w:rFonts w:ascii="Garamond" w:hAnsi="Garamond"/>
        </w:rPr>
      </w:pPr>
      <w:r w:rsidRPr="00E17947">
        <w:rPr>
          <w:rFonts w:ascii="Garamond" w:hAnsi="Garamond"/>
          <w:i/>
          <w:iCs/>
          <w:noProof/>
        </w:rPr>
        <w:lastRenderedPageBreak/>
        <w:drawing>
          <wp:inline distT="0" distB="0" distL="0" distR="0" wp14:anchorId="51BC7EF0" wp14:editId="492F23E3">
            <wp:extent cx="3813048" cy="2688336"/>
            <wp:effectExtent l="0" t="0" r="0" b="444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813048" cy="2688336"/>
                    </a:xfrm>
                    <a:prstGeom prst="rect">
                      <a:avLst/>
                    </a:prstGeom>
                  </pic:spPr>
                </pic:pic>
              </a:graphicData>
            </a:graphic>
          </wp:inline>
        </w:drawing>
      </w:r>
    </w:p>
    <w:p w14:paraId="69A90385" w14:textId="77777777" w:rsidR="00E17947" w:rsidRDefault="00E17947" w:rsidP="00CB57EB">
      <w:pPr>
        <w:autoSpaceDE w:val="0"/>
        <w:autoSpaceDN w:val="0"/>
        <w:adjustRightInd w:val="0"/>
        <w:rPr>
          <w:rFonts w:ascii="Garamond" w:hAnsi="Garamond"/>
          <w:noProof/>
          <w:lang w:val="en-US"/>
        </w:rPr>
      </w:pPr>
      <w:r w:rsidRPr="00E17947">
        <w:rPr>
          <w:rFonts w:ascii="Garamond" w:hAnsi="Garamond"/>
        </w:rPr>
        <w:t>F</w:t>
      </w:r>
      <w:r>
        <w:rPr>
          <w:rFonts w:ascii="Garamond" w:hAnsi="Garamond"/>
        </w:rPr>
        <w:t>IGURE</w:t>
      </w:r>
      <w:r w:rsidRPr="00E17947">
        <w:rPr>
          <w:rFonts w:ascii="Garamond" w:hAnsi="Garamond"/>
        </w:rPr>
        <w:t xml:space="preserve"> 1: The Greenhouse Effect (</w:t>
      </w:r>
      <w:r w:rsidRPr="00E17947">
        <w:rPr>
          <w:rFonts w:ascii="Garamond" w:hAnsi="Garamond"/>
          <w:noProof/>
          <w:lang w:val="en-US"/>
        </w:rPr>
        <w:t>Centre for Sustainable Systems, 2020)</w:t>
      </w:r>
    </w:p>
    <w:p w14:paraId="52CB9732" w14:textId="77777777" w:rsidR="00E17947" w:rsidRDefault="00E17947" w:rsidP="00CB57EB">
      <w:pPr>
        <w:autoSpaceDE w:val="0"/>
        <w:autoSpaceDN w:val="0"/>
        <w:adjustRightInd w:val="0"/>
        <w:jc w:val="center"/>
        <w:rPr>
          <w:rFonts w:ascii="Garamond" w:hAnsi="Garamond"/>
          <w:noProof/>
          <w:lang w:val="en-US"/>
        </w:rPr>
      </w:pPr>
    </w:p>
    <w:p w14:paraId="70AA3576" w14:textId="77777777" w:rsidR="00E17947" w:rsidRDefault="00E17947" w:rsidP="00CB57EB">
      <w:pPr>
        <w:autoSpaceDE w:val="0"/>
        <w:autoSpaceDN w:val="0"/>
        <w:adjustRightInd w:val="0"/>
        <w:jc w:val="center"/>
        <w:rPr>
          <w:rFonts w:ascii="Garamond" w:hAnsi="Garamond"/>
          <w:noProof/>
          <w:lang w:val="en-US"/>
        </w:rPr>
      </w:pPr>
    </w:p>
    <w:p w14:paraId="49D71A11" w14:textId="01A9D1F3" w:rsidR="00414E6E" w:rsidRPr="00165471" w:rsidRDefault="00A718CC" w:rsidP="00165471">
      <w:pPr>
        <w:rPr>
          <w:lang w:val="en-US" w:eastAsia="en-US"/>
        </w:rPr>
      </w:pPr>
      <w:r w:rsidRPr="00987174">
        <w:t>Several human activities are responsible for the release of greenhouse gases. Burning of fossil fuels, clearing of forest and agricultural land, and vehicular pollution release CO</w:t>
      </w:r>
      <w:r w:rsidRPr="00CD15DD">
        <w:rPr>
          <w:vertAlign w:val="subscript"/>
        </w:rPr>
        <w:t>2</w:t>
      </w:r>
      <w:r w:rsidRPr="00987174">
        <w:t xml:space="preserve"> in the air, far beyond the permissible limit. Emissions from air-conditioners release CFCs and industrial emissions </w:t>
      </w:r>
      <w:r w:rsidR="0010120B">
        <w:t>liberate</w:t>
      </w:r>
      <w:r w:rsidRPr="00987174">
        <w:t xml:space="preserve"> a host of greenhouse gases. According to a</w:t>
      </w:r>
      <w:r w:rsidR="00ED5A7C" w:rsidRPr="00987174">
        <w:t xml:space="preserve"> 2018</w:t>
      </w:r>
      <w:r w:rsidRPr="00987174">
        <w:t xml:space="preserve"> article by the World Economic Forum, carbon dioxide emissions have reached their highest level in </w:t>
      </w:r>
      <w:r w:rsidR="00ED5A7C" w:rsidRPr="00987174">
        <w:t>8</w:t>
      </w:r>
      <w:r w:rsidRPr="00987174">
        <w:t xml:space="preserve"> million years.</w:t>
      </w:r>
      <w:r w:rsidR="00023E71" w:rsidRPr="00987174">
        <w:t xml:space="preserve"> Out of all the greenhouse gases, carbo</w:t>
      </w:r>
      <w:r w:rsidR="00586563">
        <w:t xml:space="preserve">n </w:t>
      </w:r>
      <w:r w:rsidR="00023E71" w:rsidRPr="00987174">
        <w:t>dioxide is the most common</w:t>
      </w:r>
      <w:r w:rsidR="00BA271D">
        <w:t>,</w:t>
      </w:r>
      <w:r w:rsidR="00023E71" w:rsidRPr="00987174">
        <w:t xml:space="preserve"> and thus, a </w:t>
      </w:r>
      <w:r w:rsidR="00F875E7">
        <w:t>pivotal</w:t>
      </w:r>
      <w:r w:rsidR="00023E71" w:rsidRPr="00987174">
        <w:t xml:space="preserve"> path to combating global warming is by reducing our carbon emissions.</w:t>
      </w:r>
      <w:r w:rsidR="00417988" w:rsidRPr="00987174">
        <w:t xml:space="preserve"> While carbon dioxide is a vital atmosphe</w:t>
      </w:r>
      <w:r w:rsidR="008B79C8" w:rsidRPr="00987174">
        <w:t>r</w:t>
      </w:r>
      <w:r w:rsidR="00417988" w:rsidRPr="00987174">
        <w:t xml:space="preserve">ic constituent and plays an integral role in several phenomena, </w:t>
      </w:r>
      <w:r w:rsidR="00AF5B1E">
        <w:t>such as</w:t>
      </w:r>
      <w:r w:rsidR="00417988" w:rsidRPr="00987174">
        <w:t xml:space="preserve"> photosynthesis</w:t>
      </w:r>
      <w:r w:rsidR="008B79C8" w:rsidRPr="00987174">
        <w:t xml:space="preserve"> and respiration</w:t>
      </w:r>
      <w:r w:rsidR="00417988" w:rsidRPr="00987174">
        <w:t xml:space="preserve">, to ensure </w:t>
      </w:r>
      <w:r w:rsidR="00B10F91">
        <w:t xml:space="preserve">the </w:t>
      </w:r>
      <w:r w:rsidR="00417988" w:rsidRPr="00987174">
        <w:t>sustainability of the environment, carb</w:t>
      </w:r>
      <w:r w:rsidR="008B79C8" w:rsidRPr="00987174">
        <w:t>o</w:t>
      </w:r>
      <w:r w:rsidR="00417988" w:rsidRPr="00987174">
        <w:t>n dioxide levels should be balanced</w:t>
      </w:r>
      <w:r w:rsidR="00AA70FB">
        <w:t>.</w:t>
      </w:r>
      <w:r w:rsidR="00023E71" w:rsidRPr="00987174">
        <w:t xml:space="preserve"> Globally, we emit </w:t>
      </w:r>
      <w:r w:rsidR="0000173E" w:rsidRPr="00987174">
        <w:t>over</w:t>
      </w:r>
      <w:r w:rsidR="00023E71" w:rsidRPr="00987174">
        <w:t xml:space="preserve"> 36 billion tonnes of carbon dioxide annually</w:t>
      </w:r>
      <w:r w:rsidR="00AA70FB">
        <w:t xml:space="preserve">, </w:t>
      </w:r>
      <w:r w:rsidR="00023E71" w:rsidRPr="00987174">
        <w:t xml:space="preserve">which is an alarmingly </w:t>
      </w:r>
      <w:r w:rsidR="00AE20E4">
        <w:t xml:space="preserve">colossal </w:t>
      </w:r>
      <w:r w:rsidR="00023E71" w:rsidRPr="00987174">
        <w:t xml:space="preserve">figure. For a long time, scientists </w:t>
      </w:r>
      <w:r w:rsidR="00626A55">
        <w:t xml:space="preserve">have </w:t>
      </w:r>
      <w:r w:rsidR="00FD1F07">
        <w:t>been</w:t>
      </w:r>
      <w:r w:rsidR="00626A55">
        <w:t xml:space="preserve"> </w:t>
      </w:r>
      <w:r w:rsidR="00023E71" w:rsidRPr="00987174">
        <w:t>focused on finding alternative</w:t>
      </w:r>
      <w:r w:rsidR="008B79C8" w:rsidRPr="00987174">
        <w:t xml:space="preserve"> renewable</w:t>
      </w:r>
      <w:r w:rsidR="00023E71" w:rsidRPr="00987174">
        <w:t xml:space="preserve"> sources for fossil fuels, a primary cause for CO</w:t>
      </w:r>
      <w:r w:rsidR="00023E71" w:rsidRPr="00987174">
        <w:rPr>
          <w:vertAlign w:val="subscript"/>
        </w:rPr>
        <w:t>2</w:t>
      </w:r>
      <w:r w:rsidR="00023E71" w:rsidRPr="00987174">
        <w:t xml:space="preserve"> emissions. </w:t>
      </w:r>
      <w:r w:rsidR="00626A55">
        <w:t xml:space="preserve">These scientists are convinced that if we were to reduce our fossil fuel consumption, the amount of carbon dioxide in the air would automatically decrease. However, few members of the scientific community agree. They state that even if fossil fuel consumption were to decline, the amount of carbon dioxide in the air would continue to increase steadily. Data from the NOAA proves this hypothesis- total carbon dioxide in the atmosphere is rising despite a major shift towards renewable energy. This is where the perplexity lies- why is carbon dioxide stubbornly increasing, determined to cause global warming? Many researchers believe that the reason for this is that there is nowhere left for the carbon dioxide to go. The Earth is provided with several natural carbon sinks (like the ocean and plants) that may be growing saturated (Thompson, 2017). </w:t>
      </w:r>
      <w:r w:rsidR="00626A55" w:rsidRPr="00626A55">
        <w:t>If this is indeed the case, then there will be a pressing need for human-made sinks</w:t>
      </w:r>
      <w:r w:rsidR="002F2AE2">
        <w:t xml:space="preserve"> and</w:t>
      </w:r>
      <w:r w:rsidR="00FD1F07">
        <w:t xml:space="preserve"> alternative methods </w:t>
      </w:r>
      <w:r w:rsidR="00BA271D">
        <w:t>to use the surplus CO2 efficiently</w:t>
      </w:r>
      <w:r w:rsidR="00FD1F07">
        <w:t>.</w:t>
      </w:r>
      <w:r w:rsidR="002F2AE2">
        <w:t xml:space="preserve"> </w:t>
      </w:r>
      <w:r w:rsidR="00FD1F07">
        <w:t>G</w:t>
      </w:r>
      <w:r w:rsidR="002F2AE2" w:rsidRPr="00987174">
        <w:t xml:space="preserve">reen </w:t>
      </w:r>
      <w:r w:rsidR="00FD1F07">
        <w:t>C</w:t>
      </w:r>
      <w:r w:rsidR="002F2AE2" w:rsidRPr="00987174">
        <w:t xml:space="preserve">hemistry has been </w:t>
      </w:r>
      <w:r w:rsidR="002F2AE2" w:rsidRPr="00987174">
        <w:lastRenderedPageBreak/>
        <w:t xml:space="preserve">pivotal in coming up with ways to </w:t>
      </w:r>
      <w:r w:rsidR="003E2DDB">
        <w:t>utilize</w:t>
      </w:r>
      <w:r w:rsidR="002F2AE2" w:rsidRPr="00987174">
        <w:t xml:space="preserve"> CO</w:t>
      </w:r>
      <w:r w:rsidR="002F2AE2" w:rsidRPr="00987174">
        <w:rPr>
          <w:vertAlign w:val="subscript"/>
        </w:rPr>
        <w:t>2</w:t>
      </w:r>
      <w:r w:rsidR="002F2AE2" w:rsidRPr="00987174">
        <w:t xml:space="preserve"> as a resource, thus reducing its concentration in the atmosphere. </w:t>
      </w:r>
      <w:r w:rsidR="00E227BD">
        <w:t>A v</w:t>
      </w:r>
      <w:r w:rsidR="00E227BD" w:rsidRPr="00987174">
        <w:t>iable option has emerged</w:t>
      </w:r>
      <w:r w:rsidR="00E227BD">
        <w:t xml:space="preserve"> to create sinks by means of</w:t>
      </w:r>
      <w:r w:rsidR="00E227BD" w:rsidRPr="00987174">
        <w:t xml:space="preserve"> </w:t>
      </w:r>
      <w:r w:rsidR="005B2208">
        <w:t>“</w:t>
      </w:r>
      <w:r w:rsidR="00023E71" w:rsidRPr="00987174">
        <w:t>recycling</w:t>
      </w:r>
      <w:r w:rsidR="005B2208">
        <w:t>”</w:t>
      </w:r>
      <w:r w:rsidR="00023E71" w:rsidRPr="00987174">
        <w:t xml:space="preserve"> carbon dioxide. </w:t>
      </w:r>
      <w:r w:rsidR="005B2208">
        <w:t>“</w:t>
      </w:r>
      <w:r w:rsidR="00E33C44">
        <w:t>Recy</w:t>
      </w:r>
      <w:r w:rsidR="005C3FBC">
        <w:t>cl</w:t>
      </w:r>
      <w:r w:rsidR="00E33C44">
        <w:t>ing</w:t>
      </w:r>
      <w:r w:rsidR="005B2208">
        <w:t>”</w:t>
      </w:r>
      <w:r w:rsidR="00E33C44">
        <w:t xml:space="preserve"> carbon dioxide has become so popular that </w:t>
      </w:r>
      <w:r w:rsidR="00C00354">
        <w:t xml:space="preserve">it </w:t>
      </w:r>
      <w:r w:rsidR="00E33C44">
        <w:t>has an official name</w:t>
      </w:r>
      <w:r w:rsidR="00165471">
        <w:t>:</w:t>
      </w:r>
      <w:r w:rsidR="00E33C44">
        <w:t xml:space="preserve"> Carbon </w:t>
      </w:r>
      <w:r w:rsidR="00371F86">
        <w:t>d</w:t>
      </w:r>
      <w:r w:rsidR="00E33C44">
        <w:t xml:space="preserve">ioxide Capture </w:t>
      </w:r>
      <w:r w:rsidR="003E2DDB">
        <w:t>Utilization</w:t>
      </w:r>
      <w:r w:rsidR="00165471">
        <w:t xml:space="preserve"> (CCU)</w:t>
      </w:r>
      <w:r w:rsidR="00E33C44">
        <w:t xml:space="preserve">. </w:t>
      </w:r>
      <w:r w:rsidR="00414E6E" w:rsidRPr="00987174">
        <w:t xml:space="preserve">Scientists have discovered </w:t>
      </w:r>
      <w:r w:rsidR="008472A7">
        <w:t xml:space="preserve">this to be an </w:t>
      </w:r>
      <w:r w:rsidR="00414E6E" w:rsidRPr="00987174">
        <w:t>efficient method to convert CO</w:t>
      </w:r>
      <w:r w:rsidR="00414E6E" w:rsidRPr="00987174">
        <w:rPr>
          <w:vertAlign w:val="subscript"/>
        </w:rPr>
        <w:t xml:space="preserve">2 </w:t>
      </w:r>
      <w:r w:rsidR="00414E6E" w:rsidRPr="00987174">
        <w:t xml:space="preserve">into valuable products and raw materials that could be used in chemical and pharmaceutical industries. </w:t>
      </w:r>
      <w:r w:rsidR="007F5903">
        <w:t xml:space="preserve">One such </w:t>
      </w:r>
      <w:r w:rsidR="00200FC7">
        <w:t>process</w:t>
      </w:r>
      <w:r w:rsidR="007F5903">
        <w:t xml:space="preserve"> that promulgates recycling of carbon dioxide is </w:t>
      </w:r>
      <w:r w:rsidR="00414E6E" w:rsidRPr="00987174">
        <w:t>electrolytic conversion</w:t>
      </w:r>
      <w:r w:rsidR="007F5903">
        <w:t xml:space="preserve">. In this method, carbon dioxide </w:t>
      </w:r>
      <w:r w:rsidR="00414E6E" w:rsidRPr="00987174">
        <w:t>is convert</w:t>
      </w:r>
      <w:r w:rsidR="007F5903">
        <w:t xml:space="preserve">ed </w:t>
      </w:r>
      <w:r w:rsidR="00414E6E" w:rsidRPr="00987174">
        <w:t xml:space="preserve">into useful chemicals such as methylglyoxal and 2,3 </w:t>
      </w:r>
      <w:proofErr w:type="spellStart"/>
      <w:r w:rsidR="00414E6E" w:rsidRPr="00987174">
        <w:t>furandiol</w:t>
      </w:r>
      <w:proofErr w:type="spellEnd"/>
      <w:r w:rsidR="00AA70FB">
        <w:t xml:space="preserve"> </w:t>
      </w:r>
      <w:r w:rsidR="00165471">
        <w:rPr>
          <w:lang w:val="en-US" w:eastAsia="en-US"/>
        </w:rPr>
        <w:t xml:space="preserve">(Hussein &amp; </w:t>
      </w:r>
      <w:proofErr w:type="spellStart"/>
      <w:r w:rsidR="00165471">
        <w:rPr>
          <w:lang w:val="en-US" w:eastAsia="en-US"/>
        </w:rPr>
        <w:t>Aroua</w:t>
      </w:r>
      <w:proofErr w:type="spellEnd"/>
      <w:r w:rsidR="00165471">
        <w:rPr>
          <w:lang w:val="en-US" w:eastAsia="en-US"/>
        </w:rPr>
        <w:t>, 2019)</w:t>
      </w:r>
      <w:r w:rsidR="00414E6E" w:rsidRPr="00987174">
        <w:t xml:space="preserve">, that can be used as raw materials for plastics, adhesives and pharmaceuticals. </w:t>
      </w:r>
      <w:r w:rsidR="00241C01" w:rsidRPr="00987174">
        <w:t xml:space="preserve">This recent discovery brings us closer to moving towards a sustainable low-carbon economy. </w:t>
      </w:r>
      <w:r w:rsidR="002F2AE2">
        <w:t xml:space="preserve">Apart from electrolytic conversion, two other </w:t>
      </w:r>
      <w:r w:rsidR="007253E6">
        <w:t>efficient</w:t>
      </w:r>
      <w:r w:rsidR="002F2AE2">
        <w:t xml:space="preserve"> industrial methods of carbon dioxide conversion include dry reforming of methane and formation of biomass. </w:t>
      </w:r>
    </w:p>
    <w:p w14:paraId="37120EE7" w14:textId="73A42FE9" w:rsidR="007E6BC3" w:rsidRDefault="007E6BC3" w:rsidP="00CB57EB">
      <w:pPr>
        <w:autoSpaceDE w:val="0"/>
        <w:autoSpaceDN w:val="0"/>
        <w:adjustRightInd w:val="0"/>
        <w:ind w:firstLine="432"/>
      </w:pPr>
      <w:r>
        <w:t xml:space="preserve">The prospect of converting </w:t>
      </w:r>
      <w:r w:rsidR="00E227BD">
        <w:t>excess</w:t>
      </w:r>
      <w:r>
        <w:t xml:space="preserve"> carbon dioxide into useful products is exciting. It could even be the panacea for global warming. I say this because</w:t>
      </w:r>
      <w:r w:rsidR="007F5903">
        <w:t xml:space="preserve"> </w:t>
      </w:r>
      <w:r w:rsidR="00F24830">
        <w:t xml:space="preserve">the </w:t>
      </w:r>
      <w:r w:rsidR="007F5903">
        <w:t xml:space="preserve">conversion of carbon dioxide into </w:t>
      </w:r>
      <w:r w:rsidR="009271EB">
        <w:t>valuable</w:t>
      </w:r>
      <w:r w:rsidR="007F5903">
        <w:t xml:space="preserve"> products seeks to solve the problem at the grassroots level</w:t>
      </w:r>
      <w:r w:rsidR="00F17598">
        <w:t xml:space="preserve">. </w:t>
      </w:r>
      <w:r w:rsidR="007F5903">
        <w:t>C</w:t>
      </w:r>
      <w:r>
        <w:t>arbon dioxide accounts for 65% of the total greenhouse gases emitted globally.</w:t>
      </w:r>
      <w:r w:rsidR="00A46445">
        <w:t xml:space="preserve"> </w:t>
      </w:r>
      <w:r w:rsidR="00165471">
        <w:t xml:space="preserve">Carbon </w:t>
      </w:r>
      <w:r w:rsidR="007F5903">
        <w:t xml:space="preserve">dioxide </w:t>
      </w:r>
      <w:r w:rsidR="00165471">
        <w:t xml:space="preserve">is emitted primarily through </w:t>
      </w:r>
      <w:r w:rsidR="007F5903">
        <w:t xml:space="preserve">the burning of fossil fuels. </w:t>
      </w:r>
      <w:r w:rsidR="004737F4">
        <w:t>Fossil fuels (coal, oil and natural gas) are used extensively in every industry as they are the primary source of energy.</w:t>
      </w:r>
      <w:r w:rsidR="007253E6">
        <w:t xml:space="preserve"> </w:t>
      </w:r>
      <w:r w:rsidR="00191DD1">
        <w:t>Consequently, there is an overwhelming amount of CO</w:t>
      </w:r>
      <w:r w:rsidR="00191DD1" w:rsidRPr="00191DD1">
        <w:rPr>
          <w:vertAlign w:val="subscript"/>
        </w:rPr>
        <w:t>2</w:t>
      </w:r>
      <w:r w:rsidR="00191DD1">
        <w:rPr>
          <w:vertAlign w:val="subscript"/>
        </w:rPr>
        <w:t xml:space="preserve"> </w:t>
      </w:r>
      <w:r w:rsidR="00191DD1">
        <w:t>released from a multitude of industries across the globe. In this scenario, recycling of carbon dioxide</w:t>
      </w:r>
      <w:r w:rsidR="00165471">
        <w:t xml:space="preserve"> to create </w:t>
      </w:r>
      <w:r w:rsidR="00191DD1">
        <w:t xml:space="preserve"> multiple </w:t>
      </w:r>
      <w:r w:rsidR="00F64F3F">
        <w:t>artificial</w:t>
      </w:r>
      <w:r w:rsidR="00191DD1">
        <w:t xml:space="preserve"> sinks of CO</w:t>
      </w:r>
      <w:r w:rsidR="00191DD1" w:rsidRPr="00191DD1">
        <w:rPr>
          <w:vertAlign w:val="subscript"/>
        </w:rPr>
        <w:t>2</w:t>
      </w:r>
      <w:r w:rsidR="004472B0">
        <w:t xml:space="preserve"> </w:t>
      </w:r>
      <w:r w:rsidR="00191DD1">
        <w:t xml:space="preserve">seems to be the appropriate way to move forward and save the planet from the clutches of global warming. </w:t>
      </w:r>
    </w:p>
    <w:p w14:paraId="2F31C6F7" w14:textId="1C66F8CB" w:rsidR="00524D66" w:rsidRDefault="00524D66" w:rsidP="00D950A6">
      <w:pPr>
        <w:autoSpaceDE w:val="0"/>
        <w:autoSpaceDN w:val="0"/>
        <w:adjustRightInd w:val="0"/>
        <w:spacing w:after="80"/>
        <w:jc w:val="both"/>
      </w:pPr>
    </w:p>
    <w:p w14:paraId="69143FEF" w14:textId="77777777" w:rsidR="00524D66" w:rsidRPr="00191DD1" w:rsidRDefault="00524D66" w:rsidP="00D950A6">
      <w:pPr>
        <w:autoSpaceDE w:val="0"/>
        <w:autoSpaceDN w:val="0"/>
        <w:adjustRightInd w:val="0"/>
        <w:spacing w:after="80"/>
        <w:jc w:val="both"/>
      </w:pPr>
    </w:p>
    <w:p w14:paraId="08CFB44F" w14:textId="2C0A262B" w:rsidR="00524D66" w:rsidRPr="00CB57EB" w:rsidRDefault="007E6BC3" w:rsidP="00CB57EB">
      <w:pPr>
        <w:autoSpaceDE w:val="0"/>
        <w:autoSpaceDN w:val="0"/>
        <w:adjustRightInd w:val="0"/>
        <w:spacing w:after="80"/>
      </w:pPr>
      <w:r>
        <w:rPr>
          <w:noProof/>
        </w:rPr>
        <w:drawing>
          <wp:inline distT="0" distB="0" distL="0" distR="0" wp14:anchorId="61FEF009" wp14:editId="48E5AC89">
            <wp:extent cx="2359152" cy="2587752"/>
            <wp:effectExtent l="0" t="0" r="3175" b="3175"/>
            <wp:docPr id="2" name="Picture 2" descr="A picture contain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obal_emissions_gas_2015.png"/>
                    <pic:cNvPicPr/>
                  </pic:nvPicPr>
                  <pic:blipFill>
                    <a:blip r:embed="rId9">
                      <a:extLst>
                        <a:ext uri="{28A0092B-C50C-407E-A947-70E740481C1C}">
                          <a14:useLocalDpi xmlns:a14="http://schemas.microsoft.com/office/drawing/2010/main" val="0"/>
                        </a:ext>
                      </a:extLst>
                    </a:blip>
                    <a:stretch>
                      <a:fillRect/>
                    </a:stretch>
                  </pic:blipFill>
                  <pic:spPr>
                    <a:xfrm>
                      <a:off x="0" y="0"/>
                      <a:ext cx="2359152" cy="2587752"/>
                    </a:xfrm>
                    <a:prstGeom prst="rect">
                      <a:avLst/>
                    </a:prstGeom>
                  </pic:spPr>
                </pic:pic>
              </a:graphicData>
            </a:graphic>
          </wp:inline>
        </w:drawing>
      </w:r>
    </w:p>
    <w:p w14:paraId="6608A0D7" w14:textId="71B2CF3F" w:rsidR="00524D66" w:rsidRPr="00524D66" w:rsidRDefault="00524D66" w:rsidP="00CB57EB">
      <w:pPr>
        <w:autoSpaceDE w:val="0"/>
        <w:autoSpaceDN w:val="0"/>
        <w:adjustRightInd w:val="0"/>
        <w:rPr>
          <w:rFonts w:ascii="Garamond" w:hAnsi="Garamond"/>
        </w:rPr>
      </w:pPr>
      <w:r w:rsidRPr="00524D66">
        <w:rPr>
          <w:rFonts w:ascii="Garamond" w:hAnsi="Garamond"/>
        </w:rPr>
        <w:t>FIGURE 2: Global Greenhouse Gas Emission (EPA, 2018)</w:t>
      </w:r>
    </w:p>
    <w:p w14:paraId="24D6F884" w14:textId="77777777" w:rsidR="00524D66" w:rsidRPr="00524D66" w:rsidRDefault="00524D66" w:rsidP="00CB57EB">
      <w:pPr>
        <w:autoSpaceDE w:val="0"/>
        <w:autoSpaceDN w:val="0"/>
        <w:adjustRightInd w:val="0"/>
        <w:jc w:val="center"/>
        <w:rPr>
          <w:rFonts w:ascii="Garamond" w:hAnsi="Garamond"/>
        </w:rPr>
      </w:pPr>
    </w:p>
    <w:p w14:paraId="343B7101" w14:textId="676B1538" w:rsidR="00D91B04" w:rsidRDefault="00D91B04" w:rsidP="00CB57EB">
      <w:pPr>
        <w:autoSpaceDE w:val="0"/>
        <w:autoSpaceDN w:val="0"/>
        <w:adjustRightInd w:val="0"/>
        <w:jc w:val="both"/>
      </w:pPr>
    </w:p>
    <w:p w14:paraId="1219E7BA" w14:textId="2D4C4AE0" w:rsidR="00D91B04" w:rsidRPr="00524D66" w:rsidRDefault="00D91B04" w:rsidP="00CB57EB">
      <w:pPr>
        <w:autoSpaceDE w:val="0"/>
        <w:autoSpaceDN w:val="0"/>
        <w:adjustRightInd w:val="0"/>
        <w:jc w:val="both"/>
        <w:rPr>
          <w:rFonts w:ascii="Garamond" w:hAnsi="Garamond"/>
          <w:sz w:val="28"/>
          <w:szCs w:val="28"/>
        </w:rPr>
      </w:pPr>
      <w:r w:rsidRPr="00524D66">
        <w:rPr>
          <w:rFonts w:ascii="Garamond" w:hAnsi="Garamond"/>
          <w:sz w:val="28"/>
          <w:szCs w:val="28"/>
        </w:rPr>
        <w:lastRenderedPageBreak/>
        <w:t>E</w:t>
      </w:r>
      <w:r w:rsidR="00524D66">
        <w:rPr>
          <w:rFonts w:ascii="Garamond" w:hAnsi="Garamond"/>
          <w:sz w:val="28"/>
          <w:szCs w:val="28"/>
        </w:rPr>
        <w:t>lectrolytic</w:t>
      </w:r>
      <w:r w:rsidRPr="00524D66">
        <w:rPr>
          <w:rFonts w:ascii="Garamond" w:hAnsi="Garamond"/>
          <w:sz w:val="28"/>
          <w:szCs w:val="28"/>
        </w:rPr>
        <w:t xml:space="preserve"> C</w:t>
      </w:r>
      <w:r w:rsidR="00524D66">
        <w:rPr>
          <w:rFonts w:ascii="Garamond" w:hAnsi="Garamond"/>
          <w:sz w:val="28"/>
          <w:szCs w:val="28"/>
        </w:rPr>
        <w:t>onversion</w:t>
      </w:r>
      <w:r w:rsidRPr="00524D66">
        <w:rPr>
          <w:rFonts w:ascii="Garamond" w:hAnsi="Garamond"/>
          <w:sz w:val="28"/>
          <w:szCs w:val="28"/>
        </w:rPr>
        <w:t xml:space="preserve"> </w:t>
      </w:r>
      <w:r w:rsidR="00524D66">
        <w:rPr>
          <w:rFonts w:ascii="Garamond" w:hAnsi="Garamond"/>
          <w:sz w:val="28"/>
          <w:szCs w:val="28"/>
        </w:rPr>
        <w:t>of</w:t>
      </w:r>
      <w:r w:rsidRPr="00524D66">
        <w:rPr>
          <w:rFonts w:ascii="Garamond" w:hAnsi="Garamond"/>
          <w:sz w:val="28"/>
          <w:szCs w:val="28"/>
        </w:rPr>
        <w:t xml:space="preserve"> </w:t>
      </w:r>
      <w:r w:rsidR="00524D66">
        <w:rPr>
          <w:rFonts w:ascii="Garamond" w:hAnsi="Garamond"/>
          <w:sz w:val="28"/>
          <w:szCs w:val="28"/>
        </w:rPr>
        <w:t>Carbon</w:t>
      </w:r>
      <w:r w:rsidRPr="00524D66">
        <w:rPr>
          <w:rFonts w:ascii="Garamond" w:hAnsi="Garamond"/>
          <w:sz w:val="28"/>
          <w:szCs w:val="28"/>
        </w:rPr>
        <w:t xml:space="preserve"> D</w:t>
      </w:r>
      <w:r w:rsidR="00524D66">
        <w:rPr>
          <w:rFonts w:ascii="Garamond" w:hAnsi="Garamond"/>
          <w:sz w:val="28"/>
          <w:szCs w:val="28"/>
        </w:rPr>
        <w:t>ioxide</w:t>
      </w:r>
    </w:p>
    <w:p w14:paraId="0577AA05" w14:textId="7BC3C2B5" w:rsidR="00290C72" w:rsidRPr="00451199" w:rsidRDefault="00451199" w:rsidP="00165471">
      <w:pPr>
        <w:autoSpaceDE w:val="0"/>
        <w:autoSpaceDN w:val="0"/>
        <w:adjustRightInd w:val="0"/>
      </w:pPr>
      <w:r w:rsidRPr="00451199">
        <w:t xml:space="preserve">The principle </w:t>
      </w:r>
      <w:r>
        <w:t>of electrolytic conversion of carbon dioxide is based on mutual oxidation and reduction</w:t>
      </w:r>
      <w:r w:rsidR="00341151">
        <w:t>,</w:t>
      </w:r>
      <w:r>
        <w:t xml:space="preserve"> and carbon dioxide is converted into one of its reduced forms during this process. In true chemistry style, nothing is simplified</w:t>
      </w:r>
      <w:r w:rsidR="00DF740F">
        <w:t>,</w:t>
      </w:r>
      <w:r>
        <w:t xml:space="preserve"> and thus reduction has m</w:t>
      </w:r>
      <w:r w:rsidR="008242F0">
        <w:t>ultiple</w:t>
      </w:r>
      <w:r>
        <w:t xml:space="preserve"> definitions. However, for the purpose of this article, I will </w:t>
      </w:r>
      <w:r w:rsidR="00086C8F">
        <w:t xml:space="preserve">use </w:t>
      </w:r>
      <w:r>
        <w:t xml:space="preserve">two definitions- </w:t>
      </w:r>
      <w:r w:rsidR="005B2208">
        <w:rPr>
          <w:i/>
          <w:iCs/>
        </w:rPr>
        <w:t>“</w:t>
      </w:r>
      <w:r w:rsidRPr="00451199">
        <w:rPr>
          <w:i/>
          <w:iCs/>
        </w:rPr>
        <w:t xml:space="preserve">Reduction is the gain of </w:t>
      </w:r>
      <w:r w:rsidR="00F640E3">
        <w:rPr>
          <w:i/>
          <w:iCs/>
        </w:rPr>
        <w:t>oxygen</w:t>
      </w:r>
      <w:r w:rsidR="005B2208">
        <w:rPr>
          <w:i/>
          <w:iCs/>
        </w:rPr>
        <w:t>”</w:t>
      </w:r>
      <w:r>
        <w:t xml:space="preserve"> or </w:t>
      </w:r>
      <w:r w:rsidR="005B2208">
        <w:t>“</w:t>
      </w:r>
      <w:r w:rsidRPr="00451199">
        <w:rPr>
          <w:i/>
          <w:iCs/>
        </w:rPr>
        <w:t>reduction is the gain of hydrogen</w:t>
      </w:r>
      <w:r w:rsidR="005B2208">
        <w:t>”</w:t>
      </w:r>
      <w:r>
        <w:t xml:space="preserve">. Thus, during the process of </w:t>
      </w:r>
      <w:r w:rsidR="005B2208">
        <w:t>electrochemical</w:t>
      </w:r>
      <w:r>
        <w:t xml:space="preserve"> conversion, </w:t>
      </w:r>
      <w:r w:rsidR="003B6B0E">
        <w:t xml:space="preserve">the </w:t>
      </w:r>
      <w:r>
        <w:t>carbon in CO</w:t>
      </w:r>
      <w:r w:rsidRPr="00451199">
        <w:rPr>
          <w:vertAlign w:val="subscript"/>
        </w:rPr>
        <w:t>2</w:t>
      </w:r>
      <w:r>
        <w:rPr>
          <w:vertAlign w:val="subscript"/>
        </w:rPr>
        <w:t xml:space="preserve"> </w:t>
      </w:r>
      <w:r>
        <w:t>gains hydrogen</w:t>
      </w:r>
      <w:r w:rsidR="00AF4DB7">
        <w:t xml:space="preserve"> or loses oxygen</w:t>
      </w:r>
      <w:r>
        <w:t xml:space="preserve"> to form a variety of valuable products.</w:t>
      </w:r>
      <w:r w:rsidR="00D952E0">
        <w:t xml:space="preserve"> </w:t>
      </w:r>
      <w:r w:rsidR="00165471">
        <w:t>For example, t</w:t>
      </w:r>
      <w:r w:rsidR="001702E2">
        <w:t>he c</w:t>
      </w:r>
      <w:r w:rsidR="00290C72">
        <w:t>arbon in CO</w:t>
      </w:r>
      <w:r w:rsidR="00290C72" w:rsidRPr="002F6B19">
        <w:rPr>
          <w:vertAlign w:val="subscript"/>
        </w:rPr>
        <w:t xml:space="preserve">2 </w:t>
      </w:r>
      <w:r w:rsidR="00290C72">
        <w:t>gains hydrogen to form methane</w:t>
      </w:r>
      <w:r w:rsidR="00165471">
        <w:t xml:space="preserve"> or </w:t>
      </w:r>
      <w:r w:rsidR="008E1D42">
        <w:t xml:space="preserve">the </w:t>
      </w:r>
      <w:r w:rsidR="00290C72">
        <w:t xml:space="preserve">carbon in carbon dioxide loses one oxygen to form carbon monoxide. In both the reactions, carbon dioxide experiences reduction. </w:t>
      </w:r>
      <w:r w:rsidR="00C51D5C">
        <w:t xml:space="preserve">An interesting question crops up at this point. As mentioned </w:t>
      </w:r>
      <w:r w:rsidR="00AD5C6E">
        <w:t xml:space="preserve">in the </w:t>
      </w:r>
      <w:r w:rsidR="00C51D5C">
        <w:t>above</w:t>
      </w:r>
      <w:r w:rsidR="00AD5C6E">
        <w:t xml:space="preserve"> example</w:t>
      </w:r>
      <w:r w:rsidR="00C51D5C">
        <w:t xml:space="preserve">, </w:t>
      </w:r>
      <w:r w:rsidR="00AD5C6E">
        <w:t>an</w:t>
      </w:r>
      <w:r w:rsidR="00C51D5C">
        <w:t xml:space="preserve"> electrolytic conversion </w:t>
      </w:r>
      <w:r w:rsidR="00AD5C6E">
        <w:t xml:space="preserve">of </w:t>
      </w:r>
      <w:r w:rsidR="00C51D5C">
        <w:t xml:space="preserve">carbon dioxide </w:t>
      </w:r>
      <w:r w:rsidR="00AD5C6E">
        <w:t xml:space="preserve">may involve </w:t>
      </w:r>
      <w:r w:rsidR="003E2DDB">
        <w:t>the formation of</w:t>
      </w:r>
      <w:r w:rsidR="00C51D5C">
        <w:t xml:space="preserve"> methane, an infamous greenhouse gas</w:t>
      </w:r>
      <w:r w:rsidR="00165471">
        <w:t>, therefore</w:t>
      </w:r>
      <w:r w:rsidR="00B94C8A">
        <w:t>, t</w:t>
      </w:r>
      <w:r w:rsidR="00C51D5C">
        <w:t xml:space="preserve">his </w:t>
      </w:r>
      <w:r w:rsidR="004936FC">
        <w:t xml:space="preserve">process </w:t>
      </w:r>
      <w:r w:rsidR="00C51D5C">
        <w:t>may seem redundant. However, this conversion is of immense value because surplus carbon dioxide in the air is harnessed and converted into methane that can be used to generate heat and electricity</w:t>
      </w:r>
      <w:r w:rsidR="00C14A7C">
        <w:t xml:space="preserve"> (Waseda University, 2020). </w:t>
      </w:r>
      <w:r w:rsidR="000E367E">
        <w:t>Hence</w:t>
      </w:r>
      <w:r w:rsidR="00C51D5C">
        <w:t>, the methane formed via this conversion is not left free in the atmosphere for it to contribute towards global warming. Instead, it is employed as a renewable energy source. If you see, the conversion of carbon dioxide to methane serves two purposes- it reduces excess carbon dioxide concentration while generating a</w:t>
      </w:r>
      <w:r w:rsidR="000E367E">
        <w:t xml:space="preserve"> cleaner</w:t>
      </w:r>
      <w:r w:rsidR="00C51D5C">
        <w:t xml:space="preserve"> energy source, methane, </w:t>
      </w:r>
      <w:r w:rsidR="000E367E">
        <w:t xml:space="preserve">as an alternative </w:t>
      </w:r>
      <w:r w:rsidR="00C51D5C">
        <w:t xml:space="preserve">to the pollution releasing fossil fuels.  </w:t>
      </w:r>
    </w:p>
    <w:p w14:paraId="23ADED78" w14:textId="70740845" w:rsidR="00BC7DA7" w:rsidRDefault="00954A1F" w:rsidP="00165471">
      <w:pPr>
        <w:autoSpaceDE w:val="0"/>
        <w:autoSpaceDN w:val="0"/>
        <w:adjustRightInd w:val="0"/>
        <w:ind w:firstLine="432"/>
        <w:jc w:val="both"/>
      </w:pPr>
      <w:r w:rsidRPr="00987174">
        <w:t xml:space="preserve">The electrolytic conversion of carbon dioxide is both practical and convenient. </w:t>
      </w:r>
      <w:r w:rsidR="00874148" w:rsidRPr="00987174">
        <w:t>It is practical as it is controllable and has a significantly high conversion efficiency</w:t>
      </w:r>
      <w:r w:rsidR="00BC7DA7" w:rsidRPr="00987174">
        <w:t xml:space="preserve"> greater than </w:t>
      </w:r>
      <w:r w:rsidR="00874148" w:rsidRPr="00987174">
        <w:t xml:space="preserve">99% </w:t>
      </w:r>
      <w:r w:rsidR="00044A32">
        <w:t>(</w:t>
      </w:r>
      <w:r w:rsidR="00606936">
        <w:t xml:space="preserve">Umeda et </w:t>
      </w:r>
      <w:r w:rsidR="005B2208">
        <w:t>al</w:t>
      </w:r>
      <w:r w:rsidR="00606936">
        <w:t>., 2020)</w:t>
      </w:r>
      <w:r w:rsidR="00CB57EB">
        <w:t>.</w:t>
      </w:r>
    </w:p>
    <w:p w14:paraId="4CF98C3E" w14:textId="5856A9BE" w:rsidR="00CB57EB" w:rsidRDefault="00CB57EB" w:rsidP="00524D66">
      <w:pPr>
        <w:autoSpaceDE w:val="0"/>
        <w:autoSpaceDN w:val="0"/>
        <w:adjustRightInd w:val="0"/>
        <w:spacing w:after="80"/>
        <w:ind w:firstLine="432"/>
        <w:jc w:val="both"/>
      </w:pPr>
    </w:p>
    <w:p w14:paraId="0FBACBA6" w14:textId="0C2348D2" w:rsidR="00D174EC" w:rsidRDefault="00D174EC" w:rsidP="00524D66">
      <w:pPr>
        <w:autoSpaceDE w:val="0"/>
        <w:autoSpaceDN w:val="0"/>
        <w:adjustRightInd w:val="0"/>
        <w:spacing w:after="80"/>
        <w:ind w:firstLine="432"/>
        <w:jc w:val="both"/>
      </w:pPr>
    </w:p>
    <w:p w14:paraId="40AD4587" w14:textId="52513072" w:rsidR="00D174EC" w:rsidRDefault="00D174EC" w:rsidP="00524D66">
      <w:pPr>
        <w:autoSpaceDE w:val="0"/>
        <w:autoSpaceDN w:val="0"/>
        <w:adjustRightInd w:val="0"/>
        <w:spacing w:after="80"/>
        <w:ind w:firstLine="432"/>
        <w:jc w:val="both"/>
      </w:pPr>
    </w:p>
    <w:p w14:paraId="0FBC6E8B" w14:textId="4AE977E7" w:rsidR="00D174EC" w:rsidRDefault="00D174EC" w:rsidP="00524D66">
      <w:pPr>
        <w:autoSpaceDE w:val="0"/>
        <w:autoSpaceDN w:val="0"/>
        <w:adjustRightInd w:val="0"/>
        <w:spacing w:after="80"/>
        <w:ind w:firstLine="432"/>
        <w:jc w:val="both"/>
      </w:pPr>
    </w:p>
    <w:p w14:paraId="79A9B59A" w14:textId="7EA8C93B" w:rsidR="00D174EC" w:rsidRDefault="00D174EC" w:rsidP="00524D66">
      <w:pPr>
        <w:autoSpaceDE w:val="0"/>
        <w:autoSpaceDN w:val="0"/>
        <w:adjustRightInd w:val="0"/>
        <w:spacing w:after="80"/>
        <w:ind w:firstLine="432"/>
        <w:jc w:val="both"/>
      </w:pPr>
    </w:p>
    <w:p w14:paraId="2C3CD90A" w14:textId="355F312C" w:rsidR="00D174EC" w:rsidRDefault="00D174EC" w:rsidP="00524D66">
      <w:pPr>
        <w:autoSpaceDE w:val="0"/>
        <w:autoSpaceDN w:val="0"/>
        <w:adjustRightInd w:val="0"/>
        <w:spacing w:after="80"/>
        <w:ind w:firstLine="432"/>
        <w:jc w:val="both"/>
      </w:pPr>
    </w:p>
    <w:p w14:paraId="1FEE24FA" w14:textId="0E0D42F2" w:rsidR="00D174EC" w:rsidRDefault="00D174EC" w:rsidP="00524D66">
      <w:pPr>
        <w:autoSpaceDE w:val="0"/>
        <w:autoSpaceDN w:val="0"/>
        <w:adjustRightInd w:val="0"/>
        <w:spacing w:after="80"/>
        <w:ind w:firstLine="432"/>
        <w:jc w:val="both"/>
      </w:pPr>
    </w:p>
    <w:p w14:paraId="2DCDF344" w14:textId="50FA37C4" w:rsidR="00D174EC" w:rsidRDefault="00D174EC" w:rsidP="00524D66">
      <w:pPr>
        <w:autoSpaceDE w:val="0"/>
        <w:autoSpaceDN w:val="0"/>
        <w:adjustRightInd w:val="0"/>
        <w:spacing w:after="80"/>
        <w:ind w:firstLine="432"/>
        <w:jc w:val="both"/>
      </w:pPr>
    </w:p>
    <w:p w14:paraId="2A3A3FA8" w14:textId="17A8E7A0" w:rsidR="00D174EC" w:rsidRDefault="00D174EC" w:rsidP="00524D66">
      <w:pPr>
        <w:autoSpaceDE w:val="0"/>
        <w:autoSpaceDN w:val="0"/>
        <w:adjustRightInd w:val="0"/>
        <w:spacing w:after="80"/>
        <w:ind w:firstLine="432"/>
        <w:jc w:val="both"/>
      </w:pPr>
    </w:p>
    <w:p w14:paraId="45CAA590" w14:textId="0A3E673F" w:rsidR="00D174EC" w:rsidRDefault="00D174EC" w:rsidP="00524D66">
      <w:pPr>
        <w:autoSpaceDE w:val="0"/>
        <w:autoSpaceDN w:val="0"/>
        <w:adjustRightInd w:val="0"/>
        <w:spacing w:after="80"/>
        <w:ind w:firstLine="432"/>
        <w:jc w:val="both"/>
      </w:pPr>
    </w:p>
    <w:p w14:paraId="170B9EE0" w14:textId="33DAB9B0" w:rsidR="00D174EC" w:rsidRDefault="00D174EC" w:rsidP="00524D66">
      <w:pPr>
        <w:autoSpaceDE w:val="0"/>
        <w:autoSpaceDN w:val="0"/>
        <w:adjustRightInd w:val="0"/>
        <w:spacing w:after="80"/>
        <w:ind w:firstLine="432"/>
        <w:jc w:val="both"/>
      </w:pPr>
    </w:p>
    <w:p w14:paraId="69126542" w14:textId="01C38A65" w:rsidR="00D174EC" w:rsidRDefault="00D174EC" w:rsidP="00524D66">
      <w:pPr>
        <w:autoSpaceDE w:val="0"/>
        <w:autoSpaceDN w:val="0"/>
        <w:adjustRightInd w:val="0"/>
        <w:spacing w:after="80"/>
        <w:ind w:firstLine="432"/>
        <w:jc w:val="both"/>
      </w:pPr>
    </w:p>
    <w:p w14:paraId="45A0EA01" w14:textId="493E13BD" w:rsidR="00D174EC" w:rsidRDefault="00D174EC" w:rsidP="00524D66">
      <w:pPr>
        <w:autoSpaceDE w:val="0"/>
        <w:autoSpaceDN w:val="0"/>
        <w:adjustRightInd w:val="0"/>
        <w:spacing w:after="80"/>
        <w:ind w:firstLine="432"/>
        <w:jc w:val="both"/>
      </w:pPr>
    </w:p>
    <w:p w14:paraId="6D880F4D" w14:textId="17BFEE6B" w:rsidR="00D174EC" w:rsidRDefault="00D174EC" w:rsidP="00524D66">
      <w:pPr>
        <w:autoSpaceDE w:val="0"/>
        <w:autoSpaceDN w:val="0"/>
        <w:adjustRightInd w:val="0"/>
        <w:spacing w:after="80"/>
        <w:ind w:firstLine="432"/>
        <w:jc w:val="both"/>
      </w:pPr>
    </w:p>
    <w:p w14:paraId="392A32A6" w14:textId="22E5D17D" w:rsidR="00D174EC" w:rsidRDefault="00D174EC" w:rsidP="00524D66">
      <w:pPr>
        <w:autoSpaceDE w:val="0"/>
        <w:autoSpaceDN w:val="0"/>
        <w:adjustRightInd w:val="0"/>
        <w:spacing w:after="80"/>
        <w:ind w:firstLine="432"/>
        <w:jc w:val="both"/>
      </w:pPr>
    </w:p>
    <w:p w14:paraId="65A27150" w14:textId="77777777" w:rsidR="00D174EC" w:rsidRPr="00524D66" w:rsidRDefault="00D174EC" w:rsidP="00524D66">
      <w:pPr>
        <w:autoSpaceDE w:val="0"/>
        <w:autoSpaceDN w:val="0"/>
        <w:adjustRightInd w:val="0"/>
        <w:spacing w:after="80"/>
        <w:ind w:firstLine="432"/>
        <w:jc w:val="both"/>
      </w:pPr>
    </w:p>
    <w:tbl>
      <w:tblPr>
        <w:tblStyle w:val="TableGrid"/>
        <w:tblW w:w="0" w:type="auto"/>
        <w:tblLook w:val="04A0" w:firstRow="1" w:lastRow="0" w:firstColumn="1" w:lastColumn="0" w:noHBand="0" w:noVBand="1"/>
      </w:tblPr>
      <w:tblGrid>
        <w:gridCol w:w="2322"/>
        <w:gridCol w:w="4528"/>
      </w:tblGrid>
      <w:tr w:rsidR="00987174" w:rsidRPr="00987174" w14:paraId="07DEF828" w14:textId="77777777" w:rsidTr="00BC7DA7">
        <w:tc>
          <w:tcPr>
            <w:tcW w:w="1980" w:type="dxa"/>
          </w:tcPr>
          <w:p w14:paraId="024136B3" w14:textId="7CCA2F68" w:rsidR="00BC7DA7" w:rsidRPr="00987174" w:rsidRDefault="00BC7DA7" w:rsidP="00D47C9D">
            <w:pPr>
              <w:autoSpaceDE w:val="0"/>
              <w:autoSpaceDN w:val="0"/>
              <w:adjustRightInd w:val="0"/>
              <w:spacing w:after="80"/>
            </w:pPr>
            <w:r w:rsidRPr="00987174">
              <w:lastRenderedPageBreak/>
              <w:t>Temperature/Pressure</w:t>
            </w:r>
          </w:p>
        </w:tc>
        <w:tc>
          <w:tcPr>
            <w:tcW w:w="7030" w:type="dxa"/>
          </w:tcPr>
          <w:p w14:paraId="1ADC1359" w14:textId="6BB3D665" w:rsidR="00BC7DA7" w:rsidRPr="00987174" w:rsidRDefault="00BC7DA7" w:rsidP="00D47C9D">
            <w:pPr>
              <w:autoSpaceDE w:val="0"/>
              <w:autoSpaceDN w:val="0"/>
              <w:adjustRightInd w:val="0"/>
              <w:spacing w:after="80"/>
            </w:pPr>
            <w:r w:rsidRPr="00987174">
              <w:t xml:space="preserve">The conversion can take place at </w:t>
            </w:r>
            <w:r w:rsidRPr="00987174">
              <w:rPr>
                <w:b/>
                <w:bCs/>
              </w:rPr>
              <w:t>room temperature and pressure</w:t>
            </w:r>
            <w:r w:rsidRPr="00987174">
              <w:t xml:space="preserve">. Drastic temperature and pressure conditions are not required. </w:t>
            </w:r>
          </w:p>
        </w:tc>
      </w:tr>
      <w:tr w:rsidR="00987174" w:rsidRPr="00987174" w14:paraId="59EE57F2" w14:textId="77777777" w:rsidTr="00BC7DA7">
        <w:tc>
          <w:tcPr>
            <w:tcW w:w="1980" w:type="dxa"/>
          </w:tcPr>
          <w:p w14:paraId="0FE2D134" w14:textId="25B23A9E" w:rsidR="00BC7DA7" w:rsidRPr="00987174" w:rsidRDefault="005C1F40" w:rsidP="00D47C9D">
            <w:pPr>
              <w:autoSpaceDE w:val="0"/>
              <w:autoSpaceDN w:val="0"/>
              <w:adjustRightInd w:val="0"/>
              <w:spacing w:after="80"/>
            </w:pPr>
            <w:r w:rsidRPr="00987174">
              <w:t>Electrodes and catalysts</w:t>
            </w:r>
          </w:p>
        </w:tc>
        <w:tc>
          <w:tcPr>
            <w:tcW w:w="7030" w:type="dxa"/>
          </w:tcPr>
          <w:p w14:paraId="0B8073FD" w14:textId="392FD9DC" w:rsidR="00BC7DA7" w:rsidRPr="00987174" w:rsidRDefault="005C1F40" w:rsidP="00D47C9D">
            <w:pPr>
              <w:autoSpaceDE w:val="0"/>
              <w:autoSpaceDN w:val="0"/>
              <w:adjustRightInd w:val="0"/>
              <w:spacing w:after="80"/>
            </w:pPr>
            <w:r w:rsidRPr="00987174">
              <w:t xml:space="preserve">A </w:t>
            </w:r>
            <w:r w:rsidRPr="00987174">
              <w:rPr>
                <w:b/>
                <w:bCs/>
              </w:rPr>
              <w:t>wide variety</w:t>
            </w:r>
            <w:r w:rsidRPr="00987174">
              <w:t xml:space="preserve"> of electrodes and catalysts are available to facilitate this reaction. </w:t>
            </w:r>
          </w:p>
        </w:tc>
      </w:tr>
      <w:tr w:rsidR="00987174" w:rsidRPr="00987174" w14:paraId="145F87E1" w14:textId="77777777" w:rsidTr="00BC7DA7">
        <w:tc>
          <w:tcPr>
            <w:tcW w:w="1980" w:type="dxa"/>
          </w:tcPr>
          <w:p w14:paraId="0BB81719" w14:textId="77777777" w:rsidR="001E71FC" w:rsidRPr="00987174" w:rsidRDefault="001E71FC" w:rsidP="00D47C9D">
            <w:pPr>
              <w:autoSpaceDE w:val="0"/>
              <w:autoSpaceDN w:val="0"/>
              <w:adjustRightInd w:val="0"/>
              <w:spacing w:after="80"/>
            </w:pPr>
            <w:r w:rsidRPr="00987174">
              <w:t>Easy and Economical</w:t>
            </w:r>
          </w:p>
          <w:p w14:paraId="27B0D11B" w14:textId="009B0924" w:rsidR="00BC7DA7" w:rsidRPr="00987174" w:rsidRDefault="00BC7DA7" w:rsidP="00D47C9D">
            <w:pPr>
              <w:autoSpaceDE w:val="0"/>
              <w:autoSpaceDN w:val="0"/>
              <w:adjustRightInd w:val="0"/>
              <w:spacing w:after="80"/>
            </w:pPr>
          </w:p>
        </w:tc>
        <w:tc>
          <w:tcPr>
            <w:tcW w:w="7030" w:type="dxa"/>
          </w:tcPr>
          <w:p w14:paraId="4552CBC1" w14:textId="4840BCA7" w:rsidR="00BC7DA7" w:rsidRPr="00987174" w:rsidRDefault="001E71FC" w:rsidP="00D47C9D">
            <w:pPr>
              <w:autoSpaceDE w:val="0"/>
              <w:autoSpaceDN w:val="0"/>
              <w:adjustRightInd w:val="0"/>
              <w:spacing w:after="80"/>
            </w:pPr>
            <w:r w:rsidRPr="00987174">
              <w:t xml:space="preserve">The method is </w:t>
            </w:r>
            <w:r w:rsidRPr="00987174">
              <w:rPr>
                <w:b/>
                <w:bCs/>
              </w:rPr>
              <w:t>easy to conduct and is cost</w:t>
            </w:r>
            <w:r w:rsidR="00556FE0">
              <w:rPr>
                <w:b/>
                <w:bCs/>
              </w:rPr>
              <w:t>-</w:t>
            </w:r>
            <w:r w:rsidRPr="00987174">
              <w:rPr>
                <w:b/>
                <w:bCs/>
              </w:rPr>
              <w:t>effective</w:t>
            </w:r>
            <w:r w:rsidRPr="00987174">
              <w:t xml:space="preserve">. Moreover, the electrolyte is often recovered at the end of the reaction, and the electrodes are recyclable. Thus, wastage is </w:t>
            </w:r>
            <w:r w:rsidR="003E2DDB">
              <w:t>minimized</w:t>
            </w:r>
            <w:r w:rsidRPr="00987174">
              <w:t>.</w:t>
            </w:r>
          </w:p>
        </w:tc>
      </w:tr>
      <w:tr w:rsidR="00BC7DA7" w:rsidRPr="00987174" w14:paraId="61A5AC46" w14:textId="77777777" w:rsidTr="00BC7DA7">
        <w:tc>
          <w:tcPr>
            <w:tcW w:w="1980" w:type="dxa"/>
          </w:tcPr>
          <w:p w14:paraId="2FEC7145" w14:textId="3F8BF449" w:rsidR="001E71FC" w:rsidRPr="00987174" w:rsidRDefault="001E71FC" w:rsidP="00D47C9D">
            <w:pPr>
              <w:autoSpaceDE w:val="0"/>
              <w:autoSpaceDN w:val="0"/>
              <w:adjustRightInd w:val="0"/>
              <w:spacing w:after="80"/>
            </w:pPr>
            <w:r w:rsidRPr="00987174">
              <w:t>Environment Friendly</w:t>
            </w:r>
          </w:p>
        </w:tc>
        <w:tc>
          <w:tcPr>
            <w:tcW w:w="7030" w:type="dxa"/>
          </w:tcPr>
          <w:p w14:paraId="1CC23631" w14:textId="635A4B06" w:rsidR="00BC7DA7" w:rsidRPr="00987174" w:rsidRDefault="001E71FC" w:rsidP="00D47C9D">
            <w:pPr>
              <w:autoSpaceDE w:val="0"/>
              <w:autoSpaceDN w:val="0"/>
              <w:adjustRightInd w:val="0"/>
              <w:spacing w:after="80"/>
            </w:pPr>
            <w:r w:rsidRPr="00987174">
              <w:t xml:space="preserve">Since </w:t>
            </w:r>
            <w:r w:rsidRPr="00987174">
              <w:rPr>
                <w:b/>
                <w:bCs/>
              </w:rPr>
              <w:t xml:space="preserve">chemical wastage is </w:t>
            </w:r>
            <w:r w:rsidR="003E2DDB">
              <w:rPr>
                <w:b/>
                <w:bCs/>
              </w:rPr>
              <w:t>minimized</w:t>
            </w:r>
            <w:r w:rsidRPr="00987174">
              <w:t>, the method is environment</w:t>
            </w:r>
            <w:r w:rsidR="00902342">
              <w:t>ally</w:t>
            </w:r>
            <w:r w:rsidRPr="00987174">
              <w:t xml:space="preserve"> friendly. Moreover, </w:t>
            </w:r>
            <w:r w:rsidRPr="00987174">
              <w:rPr>
                <w:b/>
                <w:bCs/>
              </w:rPr>
              <w:t>renewable sources of energy</w:t>
            </w:r>
            <w:r w:rsidRPr="00987174">
              <w:t xml:space="preserve">, such as geothermal energy, solar energy and hydro energy, are used to </w:t>
            </w:r>
            <w:r w:rsidR="000E46C2" w:rsidRPr="00987174">
              <w:t>drive</w:t>
            </w:r>
            <w:r w:rsidRPr="00987174">
              <w:t xml:space="preserve"> the reaction. Thus, electrical energy is used to bring about a chemical change. </w:t>
            </w:r>
          </w:p>
        </w:tc>
      </w:tr>
    </w:tbl>
    <w:p w14:paraId="3C00287A" w14:textId="565E527F" w:rsidR="00524D66" w:rsidRDefault="00524D66" w:rsidP="00CB57EB">
      <w:pPr>
        <w:autoSpaceDE w:val="0"/>
        <w:autoSpaceDN w:val="0"/>
        <w:adjustRightInd w:val="0"/>
        <w:jc w:val="both"/>
      </w:pPr>
      <w:r w:rsidRPr="00524D66">
        <w:rPr>
          <w:rFonts w:ascii="Garamond" w:hAnsi="Garamond"/>
        </w:rPr>
        <w:t>T</w:t>
      </w:r>
      <w:r>
        <w:rPr>
          <w:rFonts w:ascii="Garamond" w:hAnsi="Garamond"/>
        </w:rPr>
        <w:t xml:space="preserve">able </w:t>
      </w:r>
      <w:r w:rsidRPr="00524D66">
        <w:rPr>
          <w:rFonts w:ascii="Garamond" w:hAnsi="Garamond"/>
        </w:rPr>
        <w:t>1: The main advantages of electrochemical conversion</w:t>
      </w:r>
      <w:r w:rsidR="00CB57EB">
        <w:rPr>
          <w:rFonts w:ascii="Garamond" w:hAnsi="Garamond"/>
        </w:rPr>
        <w:t xml:space="preserve"> </w:t>
      </w:r>
      <w:r w:rsidRPr="00524D66">
        <w:rPr>
          <w:rFonts w:ascii="Garamond" w:hAnsi="Garamond"/>
        </w:rPr>
        <w:t>(AIP Conference Proceedings,</w:t>
      </w:r>
      <w:r>
        <w:rPr>
          <w:rFonts w:ascii="Garamond" w:hAnsi="Garamond"/>
        </w:rPr>
        <w:t xml:space="preserve"> </w:t>
      </w:r>
      <w:r w:rsidRPr="00524D66">
        <w:rPr>
          <w:rFonts w:ascii="Garamond" w:hAnsi="Garamond"/>
        </w:rPr>
        <w:t>2019)</w:t>
      </w:r>
    </w:p>
    <w:p w14:paraId="5D301AD7" w14:textId="198297BA" w:rsidR="00D47C9D" w:rsidRDefault="00D47C9D" w:rsidP="00CB57EB">
      <w:pPr>
        <w:autoSpaceDE w:val="0"/>
        <w:autoSpaceDN w:val="0"/>
        <w:adjustRightInd w:val="0"/>
        <w:jc w:val="both"/>
      </w:pPr>
    </w:p>
    <w:p w14:paraId="42038A72" w14:textId="77777777" w:rsidR="00D47C9D" w:rsidRPr="00D47C9D" w:rsidRDefault="00D47C9D" w:rsidP="00CB57EB">
      <w:pPr>
        <w:autoSpaceDE w:val="0"/>
        <w:autoSpaceDN w:val="0"/>
        <w:adjustRightInd w:val="0"/>
        <w:jc w:val="both"/>
      </w:pPr>
    </w:p>
    <w:p w14:paraId="7B4D426A" w14:textId="1AD2E8DA" w:rsidR="002607C9" w:rsidRPr="008625C3" w:rsidRDefault="00590533" w:rsidP="00CB57EB">
      <w:pPr>
        <w:autoSpaceDE w:val="0"/>
        <w:autoSpaceDN w:val="0"/>
        <w:adjustRightInd w:val="0"/>
        <w:ind w:firstLine="432"/>
      </w:pPr>
      <w:r>
        <w:t>As stated above, v</w:t>
      </w:r>
      <w:r w:rsidR="00BC7DA7" w:rsidRPr="00987174">
        <w:t>arious useful products can be made from CO</w:t>
      </w:r>
      <w:r w:rsidR="00BC7DA7" w:rsidRPr="00987174">
        <w:rPr>
          <w:vertAlign w:val="subscript"/>
        </w:rPr>
        <w:t>2</w:t>
      </w:r>
      <w:r w:rsidR="00F114B2" w:rsidRPr="00987174">
        <w:t>, such as</w:t>
      </w:r>
      <w:r w:rsidR="00BC7DA7" w:rsidRPr="00987174">
        <w:t xml:space="preserve"> methane, formic acid, ethanol, graphene sheets and carbon monoxide</w:t>
      </w:r>
      <w:r w:rsidR="00F114B2" w:rsidRPr="00987174">
        <w:t>, depending on the energy source/ reagent used</w:t>
      </w:r>
      <w:r w:rsidR="001C00FE">
        <w:t xml:space="preserve">. </w:t>
      </w:r>
      <w:r w:rsidR="00E64FBC" w:rsidRPr="00987174">
        <w:t xml:space="preserve">However, the main challenge is finding the right electrode and catalyst to facilitate the reaction. To be effective and efficient, </w:t>
      </w:r>
      <w:r w:rsidR="008D494D" w:rsidRPr="00987174">
        <w:t xml:space="preserve">a </w:t>
      </w:r>
      <w:r w:rsidR="00E64FBC" w:rsidRPr="00987174">
        <w:t>catalyst need</w:t>
      </w:r>
      <w:r w:rsidR="008D494D" w:rsidRPr="00987174">
        <w:t>s</w:t>
      </w:r>
      <w:r w:rsidR="00E64FBC" w:rsidRPr="00987174">
        <w:t xml:space="preserve"> to have high activity, high product </w:t>
      </w:r>
      <w:r w:rsidR="00DE183C" w:rsidRPr="00987174">
        <w:t>selectivity</w:t>
      </w:r>
      <w:r w:rsidR="00E64FBC" w:rsidRPr="00987174">
        <w:t xml:space="preserve">, and </w:t>
      </w:r>
      <w:r w:rsidR="008D494D" w:rsidRPr="00987174">
        <w:t xml:space="preserve">a </w:t>
      </w:r>
      <w:r w:rsidR="00E64FBC" w:rsidRPr="00987174">
        <w:t>low overpotential</w:t>
      </w:r>
      <w:r w:rsidR="008D494D" w:rsidRPr="00987174">
        <w:t xml:space="preserve"> </w:t>
      </w:r>
      <w:r w:rsidR="00E64FBC" w:rsidRPr="00987174">
        <w:t xml:space="preserve">to drive the reaction. </w:t>
      </w:r>
      <w:r w:rsidR="00ED7907" w:rsidRPr="00987174">
        <w:t xml:space="preserve">The Faradaic efficiency (the efficiency with which the charges/electrons transferred in a system enable an </w:t>
      </w:r>
      <w:r w:rsidR="005B2208">
        <w:t>electrochemical</w:t>
      </w:r>
      <w:r w:rsidR="00ED7907" w:rsidRPr="00987174">
        <w:t xml:space="preserve"> change</w:t>
      </w:r>
      <w:r w:rsidR="00E57CA9">
        <w:t xml:space="preserve"> or the percentage of electrons contributing to the formation of a particular compound</w:t>
      </w:r>
      <w:r w:rsidR="00ED7907" w:rsidRPr="00987174">
        <w:t>) is also an important point to consider. For instance, while Platinum electrodes can be used for converting CO</w:t>
      </w:r>
      <w:r w:rsidR="00ED7907" w:rsidRPr="00987174">
        <w:rPr>
          <w:vertAlign w:val="subscript"/>
        </w:rPr>
        <w:t>2</w:t>
      </w:r>
      <w:r w:rsidR="00ED7907" w:rsidRPr="00987174">
        <w:t xml:space="preserve"> into CO, </w:t>
      </w:r>
      <w:r w:rsidR="00EE34E8">
        <w:t xml:space="preserve">the </w:t>
      </w:r>
      <w:r w:rsidR="00ED7907" w:rsidRPr="00987174">
        <w:t>further reduction into methane has proved to be a difficulty, due to the tendency of CO to get adsorbed on the surface of Platinum</w:t>
      </w:r>
      <w:r w:rsidR="006E1AC0">
        <w:t xml:space="preserve">. </w:t>
      </w:r>
      <w:r w:rsidR="00B517E1" w:rsidRPr="00987174">
        <w:t xml:space="preserve">A research paper by </w:t>
      </w:r>
      <w:r w:rsidR="00E779FF">
        <w:t>Minoru Umeda et al.</w:t>
      </w:r>
      <w:r w:rsidR="00D71C2D">
        <w:t xml:space="preserve"> (2020) </w:t>
      </w:r>
      <w:r w:rsidR="00B517E1" w:rsidRPr="00987174">
        <w:t>suggests that platinum electrodes can be used to convert CO</w:t>
      </w:r>
      <w:r w:rsidR="00B517E1" w:rsidRPr="00A07C08">
        <w:rPr>
          <w:vertAlign w:val="subscript"/>
        </w:rPr>
        <w:t>2</w:t>
      </w:r>
      <w:r w:rsidR="00B517E1" w:rsidRPr="00987174">
        <w:t xml:space="preserve"> into methane at low CO</w:t>
      </w:r>
      <w:r w:rsidR="00B517E1" w:rsidRPr="00A07C08">
        <w:rPr>
          <w:vertAlign w:val="subscript"/>
        </w:rPr>
        <w:t>2</w:t>
      </w:r>
      <w:r w:rsidR="00B517E1" w:rsidRPr="00987174">
        <w:t xml:space="preserve"> partial pressures, and without overpotentials, </w:t>
      </w:r>
      <w:r w:rsidR="00396AD9" w:rsidRPr="00987174">
        <w:t>that is, a</w:t>
      </w:r>
      <w:r w:rsidR="00B517E1" w:rsidRPr="00987174">
        <w:t xml:space="preserve">t potentials close to the thermodynamically determined equilibrium potential values. </w:t>
      </w:r>
      <w:r w:rsidR="00396AD9" w:rsidRPr="00987174">
        <w:t>However, the Faradaic efficien</w:t>
      </w:r>
      <w:r w:rsidR="007666C3" w:rsidRPr="00987174">
        <w:t>c</w:t>
      </w:r>
      <w:r w:rsidR="00396AD9" w:rsidRPr="00987174">
        <w:t xml:space="preserve">y of the reaction remains at a </w:t>
      </w:r>
      <w:r w:rsidR="00512078" w:rsidRPr="00987174">
        <w:t>l</w:t>
      </w:r>
      <w:r w:rsidR="00396AD9" w:rsidRPr="00987174">
        <w:t>ow 6.8%</w:t>
      </w:r>
      <w:r w:rsidR="001C00FE">
        <w:t xml:space="preserve">. </w:t>
      </w:r>
      <w:r w:rsidR="00D952E0">
        <w:t xml:space="preserve">At present, the conversion of carbon dioxide into carbon monoxide, formic acid, ethylene and alcohols(methanol, ethanol, and propanol) occurs with high yield </w:t>
      </w:r>
      <w:r w:rsidR="00AD5985">
        <w:t>a</w:t>
      </w:r>
      <w:r w:rsidR="00D952E0">
        <w:t>nd holds incredible industrial values (</w:t>
      </w:r>
      <w:proofErr w:type="spellStart"/>
      <w:r w:rsidR="00D952E0">
        <w:t>Malkhandi</w:t>
      </w:r>
      <w:proofErr w:type="spellEnd"/>
      <w:r w:rsidR="00D952E0">
        <w:t xml:space="preserve"> et al. 2019).</w:t>
      </w:r>
      <w:r w:rsidR="00E57CA9" w:rsidRPr="00E57CA9">
        <w:t xml:space="preserve"> </w:t>
      </w:r>
      <w:r w:rsidR="00AF624B">
        <w:t xml:space="preserve">Carbon monoxide may be used for the manufacture of important chemicals such as acids and esters, formic acid </w:t>
      </w:r>
      <w:r w:rsidR="00074EF5">
        <w:t xml:space="preserve">is </w:t>
      </w:r>
      <w:r w:rsidR="003E2DDB">
        <w:t>utilized</w:t>
      </w:r>
      <w:r w:rsidR="00AF624B">
        <w:t xml:space="preserve"> in a variety of industries, including the poultry industry and tanning industry, ethylene is also a diverse chemical and is used in a range of industries</w:t>
      </w:r>
      <w:r w:rsidR="00074EF5">
        <w:t>,</w:t>
      </w:r>
      <w:r w:rsidR="00AF624B">
        <w:t xml:space="preserve"> and alcohols find their use in perfumery, the paint industry, for manufacturing of printing </w:t>
      </w:r>
      <w:r w:rsidR="00AF624B">
        <w:lastRenderedPageBreak/>
        <w:t>inks,</w:t>
      </w:r>
      <w:r w:rsidR="00074EF5">
        <w:t xml:space="preserve"> </w:t>
      </w:r>
      <w:r w:rsidR="00AF624B">
        <w:t xml:space="preserve">and in the pharmaceutical industry. </w:t>
      </w:r>
      <w:r w:rsidR="003D3E37">
        <w:t>Moreover, the reduction of carbon dioxide into carbon monoxide is highly facilitated due to the availability of highly selective catal</w:t>
      </w:r>
      <w:r w:rsidR="00954EA9">
        <w:t>y</w:t>
      </w:r>
      <w:r w:rsidR="003D3E37">
        <w:t xml:space="preserve">sts with almost a 100% Faradaic efficiency. The catalysts used in the formation of carbon monoxide include </w:t>
      </w:r>
      <w:r w:rsidR="0010340F">
        <w:t>S</w:t>
      </w:r>
      <w:r w:rsidR="003D3E37">
        <w:t>ilver</w:t>
      </w:r>
      <w:r w:rsidR="0010340F">
        <w:t>-</w:t>
      </w:r>
      <w:r w:rsidR="003D3E37">
        <w:t xml:space="preserve">based catalysts, </w:t>
      </w:r>
      <w:r w:rsidR="0010340F">
        <w:t>G</w:t>
      </w:r>
      <w:r w:rsidR="003D3E37">
        <w:t xml:space="preserve">old, </w:t>
      </w:r>
      <w:r w:rsidR="0010340F">
        <w:t>C</w:t>
      </w:r>
      <w:r w:rsidR="003D3E37">
        <w:t xml:space="preserve">opper, </w:t>
      </w:r>
      <w:r w:rsidR="0010340F">
        <w:t>P</w:t>
      </w:r>
      <w:r w:rsidR="003D3E37">
        <w:t xml:space="preserve">latinum and </w:t>
      </w:r>
      <w:r w:rsidR="0010340F">
        <w:t>C</w:t>
      </w:r>
      <w:r w:rsidR="003D3E37">
        <w:t>obalt-</w:t>
      </w:r>
      <w:r w:rsidR="0010340F">
        <w:t>P</w:t>
      </w:r>
      <w:r w:rsidR="003D3E37">
        <w:t xml:space="preserve">hthalocyanine catalysts.  </w:t>
      </w:r>
      <w:r w:rsidR="00C32EBA">
        <w:t xml:space="preserve">At present, the cost of operating these electrodes and using these catalysts at a large-scale is very high. </w:t>
      </w:r>
      <w:r w:rsidR="00E57CA9" w:rsidRPr="00987174">
        <w:t>There is a need to actively develop breakthroughs</w:t>
      </w:r>
      <w:r w:rsidR="003D3E37">
        <w:t xml:space="preserve"> for various reductions</w:t>
      </w:r>
      <w:r w:rsidR="00E57CA9" w:rsidRPr="00987174">
        <w:t xml:space="preserve"> by finding appropriate electrodes and catalysts</w:t>
      </w:r>
      <w:r w:rsidR="00E57CA9">
        <w:t xml:space="preserve"> </w:t>
      </w:r>
      <w:r w:rsidR="00E57CA9" w:rsidRPr="00987174">
        <w:t>so that they can be used at the commercial level</w:t>
      </w:r>
      <w:r w:rsidR="00DB0DF4">
        <w:t xml:space="preserve"> </w:t>
      </w:r>
      <w:r w:rsidR="0023413B" w:rsidRPr="00987174">
        <w:t>to convert vast amounts of CO</w:t>
      </w:r>
      <w:r w:rsidR="0023413B" w:rsidRPr="00987174">
        <w:rPr>
          <w:vertAlign w:val="subscript"/>
        </w:rPr>
        <w:t>2</w:t>
      </w:r>
      <w:r w:rsidR="0023413B" w:rsidRPr="00987174">
        <w:t xml:space="preserve"> into </w:t>
      </w:r>
      <w:r w:rsidR="00A07C08">
        <w:t xml:space="preserve">different </w:t>
      </w:r>
      <w:r w:rsidR="0023413B" w:rsidRPr="00987174">
        <w:t>useful products</w:t>
      </w:r>
      <w:r w:rsidR="005321A9">
        <w:t xml:space="preserve"> </w:t>
      </w:r>
      <w:r w:rsidR="00053991">
        <w:t>to help save the world from th</w:t>
      </w:r>
      <w:r w:rsidR="00214F07">
        <w:t>e impending consequences of global warming</w:t>
      </w:r>
      <w:r w:rsidR="00053991">
        <w:t>.</w:t>
      </w:r>
    </w:p>
    <w:p w14:paraId="0E154BA8" w14:textId="302C95D6" w:rsidR="003D52B2" w:rsidRDefault="003D52B2" w:rsidP="00CB57EB">
      <w:pPr>
        <w:autoSpaceDE w:val="0"/>
        <w:autoSpaceDN w:val="0"/>
        <w:adjustRightInd w:val="0"/>
        <w:ind w:firstLine="432"/>
        <w:rPr>
          <w:rFonts w:ascii="TimesNewRomanPSMT" w:hAnsi="TimesNewRomanPSMT"/>
        </w:rPr>
      </w:pPr>
      <w:r w:rsidRPr="00A14ADF">
        <w:t xml:space="preserve">Catalysts play a crucial role in facilitating the </w:t>
      </w:r>
      <w:r w:rsidR="005B2208">
        <w:t>electrochemical</w:t>
      </w:r>
      <w:r w:rsidRPr="00A14ADF">
        <w:t xml:space="preserve"> conversion of CO</w:t>
      </w:r>
      <w:r w:rsidRPr="00A14ADF">
        <w:rPr>
          <w:vertAlign w:val="subscript"/>
        </w:rPr>
        <w:t xml:space="preserve">2. </w:t>
      </w:r>
      <w:r w:rsidRPr="00A14ADF">
        <w:t xml:space="preserve">An electrocatalyst is primarily used to increase the efficiency of the reaction </w:t>
      </w:r>
      <w:r w:rsidR="008F7790" w:rsidRPr="00A14ADF">
        <w:t>by accelerating the transfer of electrons between the electrode and the reactants, and/or to an intermediate</w:t>
      </w:r>
      <w:r w:rsidR="008F7790" w:rsidRPr="00987174">
        <w:t xml:space="preserve"> </w:t>
      </w:r>
      <w:r w:rsidR="008F7790" w:rsidRPr="00A14ADF">
        <w:t>chemical species formed by the overall half-reactions</w:t>
      </w:r>
      <w:r w:rsidR="001C00FE">
        <w:t>.</w:t>
      </w:r>
      <w:r w:rsidR="008F7790" w:rsidRPr="00A14ADF">
        <w:t xml:space="preserve"> </w:t>
      </w:r>
      <w:r w:rsidR="00D20B90">
        <w:t>Thus,</w:t>
      </w:r>
      <w:r w:rsidR="00EF282B">
        <w:t xml:space="preserve"> an electrocataly</w:t>
      </w:r>
      <w:r w:rsidR="001870DB">
        <w:t>st</w:t>
      </w:r>
      <w:r w:rsidR="00EF282B">
        <w:t xml:space="preserve"> seeks to reduce the </w:t>
      </w:r>
      <w:r w:rsidR="00EF282B" w:rsidRPr="00EF282B">
        <w:rPr>
          <w:i/>
          <w:iCs/>
        </w:rPr>
        <w:t>activation energy</w:t>
      </w:r>
      <w:r w:rsidR="00EF282B">
        <w:t xml:space="preserve"> of the overall reaction.</w:t>
      </w:r>
      <w:r w:rsidR="008F7790" w:rsidRPr="00A14ADF">
        <w:t xml:space="preserve"> Various </w:t>
      </w:r>
      <w:r w:rsidR="00F23FC3" w:rsidRPr="00A14ADF">
        <w:t>electro</w:t>
      </w:r>
      <w:r w:rsidR="008F7790" w:rsidRPr="00A14ADF">
        <w:t>catalysts</w:t>
      </w:r>
      <w:r w:rsidR="00606ABB">
        <w:t xml:space="preserve">- </w:t>
      </w:r>
      <w:r w:rsidR="008F7790" w:rsidRPr="00A14ADF">
        <w:t>metal-based catalyst, nanostructure catalysts, metal complex catalysts, transition metal catalysts</w:t>
      </w:r>
      <w:r w:rsidR="00AC20ED">
        <w:t xml:space="preserve">, </w:t>
      </w:r>
      <w:r w:rsidR="00987174" w:rsidRPr="00A14ADF">
        <w:t>carbon nanotubes catalyst and carbon-metal nanocomposites</w:t>
      </w:r>
      <w:r w:rsidR="008F7790" w:rsidRPr="00A14ADF">
        <w:t xml:space="preserve"> have been used extensively in electrochemistry. </w:t>
      </w:r>
      <w:r w:rsidR="00987174" w:rsidRPr="00A14ADF">
        <w:t xml:space="preserve">Fig. </w:t>
      </w:r>
      <w:r w:rsidR="00D174EC">
        <w:t>3</w:t>
      </w:r>
      <w:r w:rsidR="00987174" w:rsidRPr="00A14ADF">
        <w:t xml:space="preserve"> illustrates the use of these catalysts. </w:t>
      </w:r>
      <w:r w:rsidR="00C360FA" w:rsidRPr="00A14ADF">
        <w:t xml:space="preserve">For the </w:t>
      </w:r>
      <w:r w:rsidR="005B2208">
        <w:t>electrochemical</w:t>
      </w:r>
      <w:r w:rsidR="00C360FA" w:rsidRPr="00A14ADF">
        <w:t xml:space="preserve"> reduction of CO</w:t>
      </w:r>
      <w:r w:rsidR="00C360FA" w:rsidRPr="00A14ADF">
        <w:rPr>
          <w:vertAlign w:val="subscript"/>
        </w:rPr>
        <w:t>2</w:t>
      </w:r>
      <w:r w:rsidR="00C360FA" w:rsidRPr="00A14ADF">
        <w:t>, a variety of metal catalysts</w:t>
      </w:r>
      <w:r w:rsidR="00140A27" w:rsidRPr="00A14ADF">
        <w:t>,</w:t>
      </w:r>
      <w:r w:rsidR="00C360FA" w:rsidRPr="00A14ADF">
        <w:t xml:space="preserve"> transition metal complex catalysts, and biocatalysts have been used.</w:t>
      </w:r>
      <w:r w:rsidR="00C360FA">
        <w:rPr>
          <w:rFonts w:ascii="TimesNewRomanPSMT" w:hAnsi="TimesNewRomanPSMT"/>
        </w:rPr>
        <w:t xml:space="preserve"> </w:t>
      </w:r>
    </w:p>
    <w:p w14:paraId="645F944F" w14:textId="41C98685" w:rsidR="00D47C9D" w:rsidRDefault="00D47C9D" w:rsidP="00D47C9D">
      <w:pPr>
        <w:autoSpaceDE w:val="0"/>
        <w:autoSpaceDN w:val="0"/>
        <w:adjustRightInd w:val="0"/>
        <w:spacing w:after="80"/>
        <w:ind w:firstLine="432"/>
        <w:rPr>
          <w:rFonts w:ascii="TimesNewRomanPSMT" w:hAnsi="TimesNewRomanPSMT"/>
        </w:rPr>
      </w:pPr>
    </w:p>
    <w:p w14:paraId="6B3A84C4" w14:textId="77777777" w:rsidR="00D47C9D" w:rsidRDefault="00D47C9D" w:rsidP="00D47C9D">
      <w:pPr>
        <w:autoSpaceDE w:val="0"/>
        <w:autoSpaceDN w:val="0"/>
        <w:adjustRightInd w:val="0"/>
        <w:spacing w:after="80"/>
        <w:ind w:firstLine="432"/>
        <w:rPr>
          <w:rFonts w:ascii="TimesNewRomanPSMT" w:hAnsi="TimesNewRomanPSMT"/>
        </w:rPr>
      </w:pPr>
    </w:p>
    <w:p w14:paraId="46969B52" w14:textId="2BB3F21D" w:rsidR="00D47C9D" w:rsidRPr="00CB57EB" w:rsidRDefault="001C00FE" w:rsidP="00CB57EB">
      <w:pPr>
        <w:autoSpaceDE w:val="0"/>
        <w:autoSpaceDN w:val="0"/>
        <w:adjustRightInd w:val="0"/>
        <w:rPr>
          <w:rFonts w:ascii="Garamond" w:hAnsi="Garamond"/>
          <w:b/>
          <w:bCs/>
          <w:u w:val="single"/>
        </w:rPr>
      </w:pPr>
      <w:r>
        <w:rPr>
          <w:noProof/>
          <w:color w:val="343434"/>
        </w:rPr>
        <w:drawing>
          <wp:inline distT="0" distB="0" distL="0" distR="0" wp14:anchorId="3EE2BDF5" wp14:editId="5BC1F99D">
            <wp:extent cx="4337539" cy="2463069"/>
            <wp:effectExtent l="0" t="0" r="0" b="1270"/>
            <wp:docPr id="1" name="Picture 1"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7-30 at 12.27.08 P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67101" cy="2479856"/>
                    </a:xfrm>
                    <a:prstGeom prst="rect">
                      <a:avLst/>
                    </a:prstGeom>
                  </pic:spPr>
                </pic:pic>
              </a:graphicData>
            </a:graphic>
          </wp:inline>
        </w:drawing>
      </w:r>
      <w:r w:rsidR="00D47C9D" w:rsidRPr="00D47C9D">
        <w:rPr>
          <w:rFonts w:ascii="Garamond" w:hAnsi="Garamond"/>
          <w:color w:val="000000" w:themeColor="text1"/>
        </w:rPr>
        <w:t>F</w:t>
      </w:r>
      <w:r w:rsidR="00D47C9D">
        <w:rPr>
          <w:rFonts w:ascii="Garamond" w:hAnsi="Garamond"/>
          <w:color w:val="000000" w:themeColor="text1"/>
        </w:rPr>
        <w:t>IGURE</w:t>
      </w:r>
      <w:r w:rsidR="00D47C9D" w:rsidRPr="00D47C9D">
        <w:rPr>
          <w:rFonts w:ascii="Garamond" w:hAnsi="Garamond"/>
          <w:color w:val="000000" w:themeColor="text1"/>
        </w:rPr>
        <w:t xml:space="preserve"> </w:t>
      </w:r>
      <w:r w:rsidR="00D47C9D">
        <w:rPr>
          <w:rFonts w:ascii="Garamond" w:hAnsi="Garamond"/>
          <w:color w:val="000000" w:themeColor="text1"/>
        </w:rPr>
        <w:t>3</w:t>
      </w:r>
      <w:r w:rsidR="00D47C9D" w:rsidRPr="00D47C9D">
        <w:rPr>
          <w:rFonts w:ascii="Garamond" w:hAnsi="Garamond"/>
          <w:color w:val="000000" w:themeColor="text1"/>
        </w:rPr>
        <w:t>: Use of catalysts in Electrochemical Conversions (Reproduced from</w:t>
      </w:r>
      <w:r w:rsidR="00D47C9D" w:rsidRPr="00D47C9D">
        <w:rPr>
          <w:rFonts w:ascii="Garamond" w:hAnsi="Garamond"/>
        </w:rPr>
        <w:t xml:space="preserve"> AIP Conference proceedings,</w:t>
      </w:r>
      <w:r w:rsidR="00D47C9D">
        <w:rPr>
          <w:rFonts w:ascii="Garamond" w:hAnsi="Garamond"/>
        </w:rPr>
        <w:t xml:space="preserve"> </w:t>
      </w:r>
      <w:r w:rsidR="00D47C9D" w:rsidRPr="00D47C9D">
        <w:rPr>
          <w:rFonts w:ascii="Garamond" w:hAnsi="Garamond"/>
        </w:rPr>
        <w:t>2019</w:t>
      </w:r>
      <w:r w:rsidR="00D47C9D" w:rsidRPr="00D47C9D">
        <w:rPr>
          <w:rFonts w:ascii="Garamond" w:hAnsi="Garamond"/>
          <w:color w:val="000000" w:themeColor="text1"/>
        </w:rPr>
        <w:t>)</w:t>
      </w:r>
    </w:p>
    <w:p w14:paraId="27E16EF7" w14:textId="10041B07" w:rsidR="00D47C9D" w:rsidRDefault="00D47C9D" w:rsidP="00CB57EB">
      <w:pPr>
        <w:pStyle w:val="NormalWeb"/>
        <w:spacing w:before="0" w:beforeAutospacing="0" w:after="0" w:afterAutospacing="0"/>
      </w:pPr>
    </w:p>
    <w:p w14:paraId="088DA401" w14:textId="77777777" w:rsidR="00CB57EB" w:rsidRDefault="00CB57EB" w:rsidP="00CB57EB">
      <w:pPr>
        <w:pStyle w:val="NormalWeb"/>
        <w:spacing w:before="0" w:beforeAutospacing="0" w:after="0" w:afterAutospacing="0"/>
      </w:pPr>
    </w:p>
    <w:p w14:paraId="479B9427" w14:textId="25741D97" w:rsidR="00E33C44" w:rsidRPr="00D47C9D" w:rsidRDefault="00203719" w:rsidP="00CB57EB">
      <w:pPr>
        <w:pStyle w:val="NormalWeb"/>
        <w:spacing w:before="0" w:beforeAutospacing="0" w:after="0" w:afterAutospacing="0"/>
        <w:ind w:firstLine="432"/>
        <w:rPr>
          <w:color w:val="000000" w:themeColor="text1"/>
        </w:rPr>
      </w:pPr>
      <w:r w:rsidRPr="00A14ADF">
        <w:t>Catalysts need to possess two vital traits</w:t>
      </w:r>
      <w:r w:rsidR="00D174EC">
        <w:t>:</w:t>
      </w:r>
      <w:r w:rsidRPr="00A14ADF">
        <w:t xml:space="preserve"> high activity and stability. </w:t>
      </w:r>
      <w:r w:rsidR="00D1501C" w:rsidRPr="00A14ADF">
        <w:t xml:space="preserve">Catalysts selectivity is another </w:t>
      </w:r>
      <w:r w:rsidR="00451089">
        <w:t>critical</w:t>
      </w:r>
      <w:r w:rsidR="00D1501C" w:rsidRPr="00A14ADF">
        <w:t xml:space="preserve"> factor that needs to be consider</w:t>
      </w:r>
      <w:r w:rsidR="009E01EE">
        <w:t>ed</w:t>
      </w:r>
      <w:r w:rsidR="00D1501C" w:rsidRPr="00A14ADF">
        <w:t xml:space="preserve"> as it influences the cost of the reaction</w:t>
      </w:r>
      <w:r w:rsidR="00573452" w:rsidRPr="00A14ADF">
        <w:t xml:space="preserve"> by reducing severe operating conditions. </w:t>
      </w:r>
      <w:r w:rsidR="004E364C" w:rsidRPr="00A14ADF">
        <w:t>In this regard, n</w:t>
      </w:r>
      <w:r w:rsidRPr="00A14ADF">
        <w:t>anostructure</w:t>
      </w:r>
      <w:r w:rsidR="008F27A7" w:rsidRPr="00A14ADF">
        <w:t>d</w:t>
      </w:r>
      <w:r w:rsidRPr="00A14ADF">
        <w:t xml:space="preserve"> catalysts have </w:t>
      </w:r>
      <w:r w:rsidRPr="00A14ADF">
        <w:lastRenderedPageBreak/>
        <w:t xml:space="preserve">gained </w:t>
      </w:r>
      <w:r w:rsidR="00A3725D">
        <w:t>considerable</w:t>
      </w:r>
      <w:r w:rsidRPr="00A14ADF">
        <w:t xml:space="preserve"> prominence in the field of green chemistry and in the </w:t>
      </w:r>
      <w:r w:rsidR="005B2208">
        <w:t>electrochemical</w:t>
      </w:r>
      <w:r w:rsidRPr="00A14ADF">
        <w:t xml:space="preserve"> conversion of CO</w:t>
      </w:r>
      <w:r w:rsidRPr="00A14ADF">
        <w:rPr>
          <w:vertAlign w:val="subscript"/>
        </w:rPr>
        <w:t>2</w:t>
      </w:r>
      <w:r w:rsidR="00D174EC">
        <w:t>.</w:t>
      </w:r>
      <w:r w:rsidR="008F27A7" w:rsidRPr="00A14ADF">
        <w:rPr>
          <w:vertAlign w:val="subscript"/>
        </w:rPr>
        <w:t xml:space="preserve"> </w:t>
      </w:r>
      <w:r w:rsidR="008F27A7" w:rsidRPr="00A14ADF">
        <w:t>Nanostructured catalysts have excellent activity, selectivity and stability.</w:t>
      </w:r>
      <w:r w:rsidR="00485263" w:rsidRPr="00A14ADF">
        <w:t xml:space="preserve"> </w:t>
      </w:r>
      <w:r w:rsidR="007746EB">
        <w:t xml:space="preserve">As is evident from the word, nanostructured refers to the structure of the catalyst. A substance that has a nanostructure has a structure </w:t>
      </w:r>
      <w:r w:rsidR="00546D50">
        <w:t xml:space="preserve">between 1-100 </w:t>
      </w:r>
      <w:r w:rsidR="00B23FEE">
        <w:t>nanometres</w:t>
      </w:r>
      <w:r w:rsidR="007746EB">
        <w:t xml:space="preserve">. </w:t>
      </w:r>
      <w:r w:rsidR="00485263" w:rsidRPr="00A14ADF">
        <w:t>The</w:t>
      </w:r>
      <w:r w:rsidR="00C15770">
        <w:t>se catalysts</w:t>
      </w:r>
      <w:r w:rsidR="00485263" w:rsidRPr="00A14ADF">
        <w:t xml:space="preserve"> are mostly </w:t>
      </w:r>
      <w:r w:rsidR="00734D3D" w:rsidRPr="00A14ADF">
        <w:t>metal</w:t>
      </w:r>
      <w:r w:rsidR="00877208">
        <w:t>-</w:t>
      </w:r>
      <w:r w:rsidR="00734D3D" w:rsidRPr="00A14ADF">
        <w:t>based</w:t>
      </w:r>
      <w:r w:rsidR="00485263" w:rsidRPr="00A14ADF">
        <w:t>.</w:t>
      </w:r>
      <w:r w:rsidR="008F27A7" w:rsidRPr="00A14ADF">
        <w:t xml:space="preserve"> The</w:t>
      </w:r>
      <w:r w:rsidR="00734D3D">
        <w:t>y</w:t>
      </w:r>
      <w:r w:rsidR="002347B0" w:rsidRPr="00A14ADF">
        <w:t xml:space="preserve"> </w:t>
      </w:r>
      <w:r w:rsidR="008F27A7" w:rsidRPr="00A14ADF">
        <w:t>are prepared with attention to crystalline pore size, pore structure, surface area, composition flexibility and component dispersion</w:t>
      </w:r>
      <w:r w:rsidR="001C00FE">
        <w:t xml:space="preserve"> </w:t>
      </w:r>
      <w:r w:rsidR="006E1AC0">
        <w:t>(Ying, 2006)</w:t>
      </w:r>
      <w:r w:rsidR="008F27A7" w:rsidRPr="00A14ADF">
        <w:t xml:space="preserve">. </w:t>
      </w:r>
      <w:r w:rsidR="00485263" w:rsidRPr="00A14ADF">
        <w:t>All these properties make them a</w:t>
      </w:r>
      <w:r w:rsidR="002B0E85">
        <w:t xml:space="preserve">n apt </w:t>
      </w:r>
      <w:r w:rsidR="00485263" w:rsidRPr="00A14ADF">
        <w:t xml:space="preserve">choice for </w:t>
      </w:r>
      <w:r w:rsidR="005B2208">
        <w:t>electrochemical</w:t>
      </w:r>
      <w:r w:rsidR="00485263" w:rsidRPr="00A14ADF">
        <w:t xml:space="preserve"> conversion of carbon dioxide. </w:t>
      </w:r>
      <w:r w:rsidR="001D3DB6" w:rsidRPr="00A14ADF">
        <w:t>A paper by Dr Yang Song et al. shows the conversion of CO</w:t>
      </w:r>
      <w:r w:rsidR="001D3DB6" w:rsidRPr="00A14ADF">
        <w:rPr>
          <w:vertAlign w:val="subscript"/>
        </w:rPr>
        <w:t xml:space="preserve">2 </w:t>
      </w:r>
      <w:r w:rsidR="001D3DB6" w:rsidRPr="00A14ADF">
        <w:t xml:space="preserve">to ethanol by using </w:t>
      </w:r>
      <w:r w:rsidR="001D3DB6">
        <w:t>nanostructured copper as the catalyst</w:t>
      </w:r>
      <w:r w:rsidR="001C00FE">
        <w:t xml:space="preserve">. </w:t>
      </w:r>
      <w:r w:rsidR="001D3DB6">
        <w:t>The Faradaic efficiency of the catalyst stands at a high 63%, while its selectivity is 84%. This enables the reaction to occur at ambient temperature and pressure conditions.</w:t>
      </w:r>
      <w:r w:rsidR="00B40D27">
        <w:t xml:space="preserve"> The temperature-pressure condition is </w:t>
      </w:r>
      <w:r w:rsidR="00EB35BC">
        <w:t xml:space="preserve">a </w:t>
      </w:r>
      <w:r w:rsidR="00B40D27">
        <w:t>critical</w:t>
      </w:r>
      <w:r w:rsidR="00EB35BC">
        <w:t xml:space="preserve"> condition, especially at the industrial level,</w:t>
      </w:r>
      <w:r w:rsidR="00B40D27">
        <w:t xml:space="preserve"> as it determines the ease and the cost of the reaction. If the conversion can take place at room temperature and pressure conditions, it can easily be replicated numerous times, at low operational cost</w:t>
      </w:r>
      <w:r w:rsidR="00EB35BC">
        <w:t>.</w:t>
      </w:r>
      <w:r w:rsidR="001D3DB6">
        <w:t xml:space="preserve"> </w:t>
      </w:r>
      <w:r w:rsidR="00CA6D78">
        <w:t>Apart from metal-based catalysts,</w:t>
      </w:r>
      <w:r w:rsidR="001D3DB6">
        <w:t xml:space="preserve"> for some reductions</w:t>
      </w:r>
      <w:r w:rsidR="0048392B">
        <w:t>,</w:t>
      </w:r>
      <w:r w:rsidR="00CA6D78">
        <w:t xml:space="preserve"> </w:t>
      </w:r>
      <w:r w:rsidR="001D3DB6">
        <w:t>transitional element complexes, such as phthalocyanines, porphyrins, and bipyridines</w:t>
      </w:r>
      <w:r w:rsidR="0048392B">
        <w:t>,</w:t>
      </w:r>
      <w:r w:rsidR="001D3DB6">
        <w:t xml:space="preserve"> have proved to be efficient catalysts. </w:t>
      </w:r>
      <w:r w:rsidR="00140A27">
        <w:t>The main advantage of using metal-based complex catalysts is their ability to overcome high overpotential.</w:t>
      </w:r>
      <w:r w:rsidR="005D7E90">
        <w:t xml:space="preserve"> </w:t>
      </w:r>
    </w:p>
    <w:p w14:paraId="7F6FDDDE" w14:textId="4695D1E3" w:rsidR="00020050" w:rsidRDefault="005B2208" w:rsidP="00D174EC">
      <w:pPr>
        <w:autoSpaceDE w:val="0"/>
        <w:autoSpaceDN w:val="0"/>
        <w:adjustRightInd w:val="0"/>
        <w:jc w:val="both"/>
      </w:pPr>
      <w:r>
        <w:t>Electrochemical</w:t>
      </w:r>
      <w:r w:rsidR="00E33C44">
        <w:t xml:space="preserve"> conversion of carbon dioxide is only one option. Th</w:t>
      </w:r>
      <w:r w:rsidR="0065654B">
        <w:t>e</w:t>
      </w:r>
      <w:r w:rsidR="00E33C44">
        <w:t xml:space="preserve"> recycling process can also be done using photochemical methods</w:t>
      </w:r>
      <w:r w:rsidR="00D174EC">
        <w:t xml:space="preserve">. </w:t>
      </w:r>
      <w:r w:rsidR="0065654B">
        <w:t>The</w:t>
      </w:r>
      <w:r w:rsidR="00D174EC">
        <w:t xml:space="preserve"> </w:t>
      </w:r>
      <w:r w:rsidR="0065654B">
        <w:t xml:space="preserve">central difference between photochemical and </w:t>
      </w:r>
      <w:r>
        <w:t>electrochemical</w:t>
      </w:r>
      <w:r w:rsidR="0065654B">
        <w:t xml:space="preserve"> conversion is that in photochemical reaction light, or photons power the reaction, and in </w:t>
      </w:r>
      <w:r>
        <w:t>electrochemical</w:t>
      </w:r>
      <w:r w:rsidR="0065654B">
        <w:t xml:space="preserve"> conversion, electricity or electrons drive the reaction. </w:t>
      </w:r>
      <w:r w:rsidR="006719DB">
        <w:t>However, both are based on the principle of oxidation-reduction.</w:t>
      </w:r>
    </w:p>
    <w:p w14:paraId="0B85BF5F" w14:textId="250B4E6B" w:rsidR="00D91B04" w:rsidRPr="00D91B04" w:rsidRDefault="00D91B04" w:rsidP="00D950A6">
      <w:pPr>
        <w:autoSpaceDE w:val="0"/>
        <w:autoSpaceDN w:val="0"/>
        <w:adjustRightInd w:val="0"/>
        <w:spacing w:after="80"/>
        <w:jc w:val="both"/>
        <w:rPr>
          <w:b/>
          <w:bCs/>
        </w:rPr>
      </w:pPr>
    </w:p>
    <w:p w14:paraId="3DCC2D79" w14:textId="523850DE" w:rsidR="00D91B04" w:rsidRPr="00CB57EB" w:rsidRDefault="00D91B04" w:rsidP="00CB57EB">
      <w:pPr>
        <w:autoSpaceDE w:val="0"/>
        <w:autoSpaceDN w:val="0"/>
        <w:adjustRightInd w:val="0"/>
        <w:jc w:val="both"/>
        <w:rPr>
          <w:rFonts w:ascii="Garamond" w:hAnsi="Garamond"/>
          <w:sz w:val="28"/>
          <w:szCs w:val="28"/>
        </w:rPr>
      </w:pPr>
      <w:proofErr w:type="spellStart"/>
      <w:r w:rsidRPr="00CB57EB">
        <w:rPr>
          <w:rFonts w:ascii="Garamond" w:hAnsi="Garamond"/>
          <w:sz w:val="28"/>
          <w:szCs w:val="28"/>
        </w:rPr>
        <w:t>T</w:t>
      </w:r>
      <w:r w:rsidR="00D47C9D" w:rsidRPr="00CB57EB">
        <w:rPr>
          <w:rFonts w:ascii="Garamond" w:hAnsi="Garamond"/>
          <w:sz w:val="28"/>
          <w:szCs w:val="28"/>
        </w:rPr>
        <w:t>ranscritical</w:t>
      </w:r>
      <w:proofErr w:type="spellEnd"/>
      <w:r w:rsidRPr="00CB57EB">
        <w:rPr>
          <w:rFonts w:ascii="Garamond" w:hAnsi="Garamond"/>
          <w:sz w:val="28"/>
          <w:szCs w:val="28"/>
        </w:rPr>
        <w:t xml:space="preserve"> C</w:t>
      </w:r>
      <w:r w:rsidR="00D47C9D" w:rsidRPr="00CB57EB">
        <w:rPr>
          <w:rFonts w:ascii="Garamond" w:hAnsi="Garamond"/>
          <w:sz w:val="28"/>
          <w:szCs w:val="28"/>
        </w:rPr>
        <w:t xml:space="preserve">arbon </w:t>
      </w:r>
      <w:r w:rsidRPr="00CB57EB">
        <w:rPr>
          <w:rFonts w:ascii="Garamond" w:hAnsi="Garamond"/>
          <w:sz w:val="28"/>
          <w:szCs w:val="28"/>
        </w:rPr>
        <w:t>D</w:t>
      </w:r>
      <w:r w:rsidR="00D47C9D" w:rsidRPr="00CB57EB">
        <w:rPr>
          <w:rFonts w:ascii="Garamond" w:hAnsi="Garamond"/>
          <w:sz w:val="28"/>
          <w:szCs w:val="28"/>
        </w:rPr>
        <w:t xml:space="preserve">ioxide </w:t>
      </w:r>
    </w:p>
    <w:p w14:paraId="6FE51E6D" w14:textId="1549DAB6" w:rsidR="00260024" w:rsidRDefault="008625C3" w:rsidP="00CB57EB">
      <w:pPr>
        <w:autoSpaceDE w:val="0"/>
        <w:autoSpaceDN w:val="0"/>
        <w:adjustRightInd w:val="0"/>
      </w:pPr>
      <w:r>
        <w:t xml:space="preserve">Conversion of carbon dioxide using </w:t>
      </w:r>
      <w:r w:rsidR="005B2208">
        <w:t>electrochemical</w:t>
      </w:r>
      <w:r>
        <w:t xml:space="preserve">, photochemical or other similar methods is not the only way forward. The aim, to solve the problem of global warming, is to reduce the concentration of waste carbon dioxide in the air. This can be done by using carbon dioxide in its pure form as well. </w:t>
      </w:r>
      <w:r w:rsidR="00393404">
        <w:t>For instance, chemists have found that transcritical carbon dioxide is an excellent industrial refrigerant</w:t>
      </w:r>
      <w:r w:rsidR="00EA01B4">
        <w:t xml:space="preserve">, and can be used in food processing facilities, supermarkets, warehouses and even ice-skating rinks. Transcritical carbon dioxide refers to the dynamic equilibrium state between the gas and liquid phase of carbon dioxide. </w:t>
      </w:r>
      <w:r w:rsidR="0063216E">
        <w:t>When a building replaces usual refrigerants like chlorofl</w:t>
      </w:r>
      <w:r w:rsidR="0048392B">
        <w:t>uo</w:t>
      </w:r>
      <w:r w:rsidR="0063216E">
        <w:t>rocarbons and hydroflu</w:t>
      </w:r>
      <w:r w:rsidR="0048392B">
        <w:t>o</w:t>
      </w:r>
      <w:r w:rsidR="0063216E">
        <w:t>rocarbons with transcritical carbon dioxide, two</w:t>
      </w:r>
      <w:r w:rsidR="0048392B">
        <w:t xml:space="preserve"> significant</w:t>
      </w:r>
      <w:r w:rsidR="0063216E">
        <w:t xml:space="preserve"> consequences are observed- the </w:t>
      </w:r>
      <w:r w:rsidR="005B2208">
        <w:t>building’s</w:t>
      </w:r>
      <w:r w:rsidR="0063216E">
        <w:t xml:space="preserve"> climate impact decreases by 15% and its greenhouse gas emission also </w:t>
      </w:r>
      <w:r w:rsidR="005B2208">
        <w:t>show</w:t>
      </w:r>
      <w:r w:rsidR="0063216E">
        <w:t xml:space="preserve"> downward trends</w:t>
      </w:r>
      <w:r w:rsidR="00D85068">
        <w:t xml:space="preserve"> (</w:t>
      </w:r>
      <w:r w:rsidR="00D174EC">
        <w:t>Esposito</w:t>
      </w:r>
      <w:r w:rsidR="00D85068">
        <w:t>, 2016)</w:t>
      </w:r>
      <w:r w:rsidR="0063216E">
        <w:t xml:space="preserve">. </w:t>
      </w:r>
      <w:r w:rsidR="00D85068">
        <w:t>Thus, if all the building</w:t>
      </w:r>
      <w:r w:rsidR="00D1777F">
        <w:t>s</w:t>
      </w:r>
      <w:r w:rsidR="00D85068">
        <w:t xml:space="preserve"> in the world </w:t>
      </w:r>
      <w:r w:rsidR="00D1777F">
        <w:t xml:space="preserve">were to </w:t>
      </w:r>
      <w:r w:rsidR="00D85068">
        <w:t>beg</w:t>
      </w:r>
      <w:r w:rsidR="00D1777F">
        <w:t>i</w:t>
      </w:r>
      <w:r w:rsidR="00D85068">
        <w:t>n to use transcritical carbon dioxide</w:t>
      </w:r>
      <w:r w:rsidR="003D27CF">
        <w:t xml:space="preserve"> as a refrigerant</w:t>
      </w:r>
      <w:r w:rsidR="00D85068">
        <w:t>, the Earth would be a much cleaner and healthier planet.</w:t>
      </w:r>
    </w:p>
    <w:p w14:paraId="2E4D4C73" w14:textId="4D58339C" w:rsidR="008E3CFF" w:rsidRPr="00D174EC" w:rsidRDefault="00260024" w:rsidP="00D174EC">
      <w:pPr>
        <w:autoSpaceDE w:val="0"/>
        <w:autoSpaceDN w:val="0"/>
        <w:adjustRightInd w:val="0"/>
        <w:spacing w:after="80"/>
        <w:ind w:firstLine="432"/>
      </w:pPr>
      <w:r>
        <w:t xml:space="preserve">In order to understand the working </w:t>
      </w:r>
      <w:r w:rsidR="00586563">
        <w:t xml:space="preserve">of carbon dioxide as an industrial refrigerant, it is </w:t>
      </w:r>
      <w:r w:rsidR="00DD695A">
        <w:t>essential</w:t>
      </w:r>
      <w:r w:rsidR="00586563">
        <w:t xml:space="preserve"> to understand the </w:t>
      </w:r>
      <w:r w:rsidR="001125E6">
        <w:t xml:space="preserve">phase diagram of carbon dioxide and the </w:t>
      </w:r>
      <w:r w:rsidR="00586563">
        <w:t xml:space="preserve">transcritical </w:t>
      </w:r>
      <w:r w:rsidR="001125E6">
        <w:t xml:space="preserve">system and </w:t>
      </w:r>
      <w:r w:rsidR="00586563">
        <w:t xml:space="preserve">cycle. </w:t>
      </w:r>
    </w:p>
    <w:p w14:paraId="4353126B" w14:textId="67B0366F" w:rsidR="00D47C9D" w:rsidRDefault="009A679A" w:rsidP="00CB57EB">
      <w:pPr>
        <w:autoSpaceDE w:val="0"/>
        <w:autoSpaceDN w:val="0"/>
        <w:adjustRightInd w:val="0"/>
        <w:spacing w:after="80"/>
        <w:rPr>
          <w:rFonts w:ascii="Garamond" w:hAnsi="Garamond"/>
        </w:rPr>
      </w:pPr>
      <w:r>
        <w:rPr>
          <w:noProof/>
        </w:rPr>
        <w:lastRenderedPageBreak/>
        <w:drawing>
          <wp:inline distT="0" distB="0" distL="0" distR="0" wp14:anchorId="3E0D738E" wp14:editId="0482CF86">
            <wp:extent cx="3892491" cy="3008697"/>
            <wp:effectExtent l="0" t="0" r="0" b="127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hase-diagram-for-CO2.png"/>
                    <pic:cNvPicPr/>
                  </pic:nvPicPr>
                  <pic:blipFill>
                    <a:blip r:embed="rId11">
                      <a:extLst>
                        <a:ext uri="{28A0092B-C50C-407E-A947-70E740481C1C}">
                          <a14:useLocalDpi xmlns:a14="http://schemas.microsoft.com/office/drawing/2010/main" val="0"/>
                        </a:ext>
                      </a:extLst>
                    </a:blip>
                    <a:stretch>
                      <a:fillRect/>
                    </a:stretch>
                  </pic:blipFill>
                  <pic:spPr>
                    <a:xfrm>
                      <a:off x="0" y="0"/>
                      <a:ext cx="3925584" cy="3034276"/>
                    </a:xfrm>
                    <a:prstGeom prst="rect">
                      <a:avLst/>
                    </a:prstGeom>
                  </pic:spPr>
                </pic:pic>
              </a:graphicData>
            </a:graphic>
          </wp:inline>
        </w:drawing>
      </w:r>
    </w:p>
    <w:p w14:paraId="3156449A" w14:textId="3E144185" w:rsidR="00D47C9D" w:rsidRPr="00D47C9D" w:rsidRDefault="00D47C9D" w:rsidP="00CB57EB">
      <w:pPr>
        <w:autoSpaceDE w:val="0"/>
        <w:autoSpaceDN w:val="0"/>
        <w:adjustRightInd w:val="0"/>
        <w:rPr>
          <w:rFonts w:ascii="Garamond" w:hAnsi="Garamond"/>
        </w:rPr>
      </w:pPr>
      <w:r w:rsidRPr="00D47C9D">
        <w:rPr>
          <w:rFonts w:ascii="Garamond" w:hAnsi="Garamond"/>
        </w:rPr>
        <w:t>F</w:t>
      </w:r>
      <w:r>
        <w:rPr>
          <w:rFonts w:ascii="Garamond" w:hAnsi="Garamond"/>
        </w:rPr>
        <w:t>IGURE</w:t>
      </w:r>
      <w:r w:rsidRPr="00D47C9D">
        <w:rPr>
          <w:rFonts w:ascii="Garamond" w:hAnsi="Garamond"/>
        </w:rPr>
        <w:t xml:space="preserve"> </w:t>
      </w:r>
      <w:r w:rsidR="00D174EC">
        <w:rPr>
          <w:rFonts w:ascii="Garamond" w:hAnsi="Garamond"/>
        </w:rPr>
        <w:t>4</w:t>
      </w:r>
      <w:r w:rsidRPr="00D47C9D">
        <w:rPr>
          <w:rFonts w:ascii="Garamond" w:hAnsi="Garamond"/>
        </w:rPr>
        <w:t>: Phase Diagram of Carbon dioxide (Witkowski et al.,</w:t>
      </w:r>
      <w:r>
        <w:rPr>
          <w:rFonts w:ascii="Garamond" w:hAnsi="Garamond"/>
        </w:rPr>
        <w:t xml:space="preserve"> </w:t>
      </w:r>
      <w:r w:rsidRPr="00D47C9D">
        <w:rPr>
          <w:rFonts w:ascii="Garamond" w:hAnsi="Garamond"/>
        </w:rPr>
        <w:t>2014)</w:t>
      </w:r>
    </w:p>
    <w:p w14:paraId="5D08B00A" w14:textId="2108C907" w:rsidR="00D47C9D" w:rsidRDefault="00D47C9D" w:rsidP="00CB57EB">
      <w:pPr>
        <w:autoSpaceDE w:val="0"/>
        <w:autoSpaceDN w:val="0"/>
        <w:adjustRightInd w:val="0"/>
        <w:jc w:val="center"/>
      </w:pPr>
    </w:p>
    <w:p w14:paraId="6914E41D" w14:textId="77777777" w:rsidR="00D47C9D" w:rsidRPr="00D47C9D" w:rsidRDefault="00D47C9D" w:rsidP="00CB57EB">
      <w:pPr>
        <w:autoSpaceDE w:val="0"/>
        <w:autoSpaceDN w:val="0"/>
        <w:adjustRightInd w:val="0"/>
        <w:jc w:val="center"/>
      </w:pPr>
    </w:p>
    <w:p w14:paraId="02F0A181" w14:textId="566F30E2" w:rsidR="00CD4DC2" w:rsidRDefault="00654726" w:rsidP="00CB57EB">
      <w:pPr>
        <w:autoSpaceDE w:val="0"/>
        <w:autoSpaceDN w:val="0"/>
        <w:adjustRightInd w:val="0"/>
        <w:ind w:firstLine="432"/>
      </w:pPr>
      <w:r>
        <w:t xml:space="preserve">From Fig </w:t>
      </w:r>
      <w:r w:rsidR="00D174EC">
        <w:t>4</w:t>
      </w:r>
      <w:r>
        <w:t>.</w:t>
      </w:r>
      <w:r w:rsidR="00FE11D4">
        <w:t>,</w:t>
      </w:r>
      <w:r>
        <w:t xml:space="preserve"> it is evident that the critical point for carbon dioxide exists at a temperature of 31.04</w:t>
      </w:r>
      <w:r w:rsidRPr="00987174">
        <w:t>°C</w:t>
      </w:r>
      <w:r>
        <w:t xml:space="preserve"> and pressure of 7.39MPa. Above this temperature, </w:t>
      </w:r>
      <w:r w:rsidR="004F3F03">
        <w:t xml:space="preserve">carbon dioxide cannot be liquified irrespective of the amount </w:t>
      </w:r>
      <w:r w:rsidR="00FE11D4">
        <w:t xml:space="preserve">of </w:t>
      </w:r>
      <w:r w:rsidR="004F3F03">
        <w:t>pressure applied to it.</w:t>
      </w:r>
      <w:r w:rsidR="00C25435">
        <w:t xml:space="preserve"> The transcritical state is achieved </w:t>
      </w:r>
      <w:r w:rsidR="001E202F">
        <w:t>beyond the critical point. Consequently</w:t>
      </w:r>
      <w:r w:rsidR="000A793E">
        <w:t>,</w:t>
      </w:r>
      <w:r w:rsidR="001E202F">
        <w:t xml:space="preserve"> the main </w:t>
      </w:r>
      <w:r w:rsidR="000A793E">
        <w:t>challenge</w:t>
      </w:r>
      <w:r w:rsidR="001E202F">
        <w:t xml:space="preserve"> of using transcritical carbon dioxide is the high pressure (greater than 7.39 MPa) involved in bringing CO2 to its transcritical state.</w:t>
      </w:r>
      <w:r w:rsidR="00EB34AB">
        <w:t xml:space="preserve"> </w:t>
      </w:r>
      <w:r w:rsidR="001E202F">
        <w:t xml:space="preserve"> At this state, even as carbon dioxide is cooled, it will not condense</w:t>
      </w:r>
      <w:r w:rsidR="006E0AF0">
        <w:t xml:space="preserve">. Thus, this process of cooling carbon dioxide beyond its critical point is called </w:t>
      </w:r>
      <w:r w:rsidR="006E0AF0" w:rsidRPr="006E0AF0">
        <w:rPr>
          <w:i/>
          <w:iCs/>
        </w:rPr>
        <w:t>gas cooling</w:t>
      </w:r>
      <w:r w:rsidR="00B90F3B">
        <w:rPr>
          <w:i/>
          <w:iCs/>
        </w:rPr>
        <w:t xml:space="preserve"> </w:t>
      </w:r>
      <w:r w:rsidR="00B90F3B">
        <w:t>(Staub, 2004)</w:t>
      </w:r>
      <w:r w:rsidR="006E0AF0">
        <w:t xml:space="preserve">. </w:t>
      </w:r>
      <w:r w:rsidR="009E1F34">
        <w:t>The CO</w:t>
      </w:r>
      <w:r w:rsidR="009E1F34" w:rsidRPr="005A50C8">
        <w:rPr>
          <w:vertAlign w:val="subscript"/>
        </w:rPr>
        <w:t>2</w:t>
      </w:r>
      <w:r w:rsidR="009E1F34">
        <w:t xml:space="preserve"> condenser consists of a high</w:t>
      </w:r>
      <w:r w:rsidR="00FE11D4">
        <w:t>-</w:t>
      </w:r>
      <w:r w:rsidR="009E1F34">
        <w:t>pressure gas cooler instead of an evaporator, and the cycle takes place between two isobars- one whose pressure value is lower than the critical pressure and the other whose pressure value is higher than the critical pressure.</w:t>
      </w:r>
      <w:r w:rsidR="009E1F34" w:rsidRPr="009E1F34">
        <w:t xml:space="preserve"> </w:t>
      </w:r>
      <w:r w:rsidR="009E1F34">
        <w:t>(</w:t>
      </w:r>
      <w:proofErr w:type="spellStart"/>
      <w:r w:rsidR="009E1F34">
        <w:t>Cavallini</w:t>
      </w:r>
      <w:proofErr w:type="spellEnd"/>
      <w:r w:rsidR="009E1F34">
        <w:t xml:space="preserve"> and </w:t>
      </w:r>
      <w:proofErr w:type="spellStart"/>
      <w:r w:rsidR="009E1F34">
        <w:t>Zilio</w:t>
      </w:r>
      <w:proofErr w:type="spellEnd"/>
      <w:r w:rsidR="009E1F34">
        <w:t>, 20</w:t>
      </w:r>
      <w:r w:rsidR="00D174EC">
        <w:t>07</w:t>
      </w:r>
      <w:r w:rsidR="009E1F34">
        <w:t>).</w:t>
      </w:r>
      <w:r w:rsidR="005A50C8">
        <w:t xml:space="preserve"> </w:t>
      </w:r>
      <w:r w:rsidR="00EB34AB">
        <w:t>The</w:t>
      </w:r>
      <w:r w:rsidR="00F601E4">
        <w:t>re is evidence that</w:t>
      </w:r>
      <w:r w:rsidR="00EB34AB">
        <w:t xml:space="preserve"> use</w:t>
      </w:r>
      <w:r w:rsidR="00B94C8A">
        <w:t xml:space="preserve"> of</w:t>
      </w:r>
      <w:r w:rsidR="00EB34AB">
        <w:t xml:space="preserve"> transcritical CO</w:t>
      </w:r>
      <w:r w:rsidR="00EB34AB" w:rsidRPr="00EB34AB">
        <w:rPr>
          <w:vertAlign w:val="subscript"/>
        </w:rPr>
        <w:t>2</w:t>
      </w:r>
      <w:r w:rsidR="00EB34AB">
        <w:t xml:space="preserve"> is </w:t>
      </w:r>
      <w:r w:rsidR="00B94C8A">
        <w:t>energy-efficient</w:t>
      </w:r>
      <w:r w:rsidR="00EB34AB">
        <w:t xml:space="preserve"> despite the </w:t>
      </w:r>
      <w:r w:rsidR="00B94C8A">
        <w:t>high-pressure</w:t>
      </w:r>
      <w:r w:rsidR="00EB34AB">
        <w:t xml:space="preserve"> requirements during its manufacture because </w:t>
      </w:r>
      <w:r w:rsidR="00B94C8A">
        <w:t xml:space="preserve">it </w:t>
      </w:r>
      <w:r w:rsidR="00EB34AB">
        <w:t xml:space="preserve">is balanced by the amount of energy saved and the decrease in greenhouse emissions when it is used as a </w:t>
      </w:r>
      <w:r w:rsidR="007F1734">
        <w:t>working</w:t>
      </w:r>
      <w:r w:rsidR="00EB34AB">
        <w:t xml:space="preserve"> </w:t>
      </w:r>
      <w:r w:rsidR="007F1734">
        <w:t>fluid</w:t>
      </w:r>
      <w:r w:rsidR="00D174EC">
        <w:t xml:space="preserve"> </w:t>
      </w:r>
      <w:r w:rsidR="007F1734">
        <w:t>(</w:t>
      </w:r>
      <w:proofErr w:type="spellStart"/>
      <w:r w:rsidR="00072F02">
        <w:t>Lecompte</w:t>
      </w:r>
      <w:proofErr w:type="spellEnd"/>
      <w:r w:rsidR="00072F02">
        <w:t xml:space="preserve"> et al., 2019)</w:t>
      </w:r>
      <w:r w:rsidR="00D174EC">
        <w:t>.</w:t>
      </w:r>
      <w:r w:rsidR="00565708">
        <w:t xml:space="preserve"> </w:t>
      </w:r>
      <w:r w:rsidR="00EF74ED">
        <w:t xml:space="preserve">The main advantage of using carbon dioxide as a refrigerant, apart from it being environmentally friendly, </w:t>
      </w:r>
      <w:r w:rsidR="003D6A8B">
        <w:t>is that CO</w:t>
      </w:r>
      <w:r w:rsidR="003D6A8B" w:rsidRPr="00417CBD">
        <w:rPr>
          <w:vertAlign w:val="subscript"/>
        </w:rPr>
        <w:t>2</w:t>
      </w:r>
      <w:r w:rsidR="003D6A8B">
        <w:t xml:space="preserve"> is abundantly available, it is non-flammable, non-toxic, inert and compatible with all common materials encountered in the refrigerant circuit</w:t>
      </w:r>
      <w:r w:rsidR="00054E38">
        <w:t>.</w:t>
      </w:r>
      <w:r w:rsidR="000914F3">
        <w:t xml:space="preserve"> </w:t>
      </w:r>
      <w:r w:rsidR="00054E38">
        <w:t>It is interesting to note that though carbon dioxide is a greenhouse gas, using it as a refrigerant is considered harmless. The reason for this is that when CO</w:t>
      </w:r>
      <w:r w:rsidR="00054E38" w:rsidRPr="00D174EC">
        <w:rPr>
          <w:vertAlign w:val="subscript"/>
        </w:rPr>
        <w:t>2</w:t>
      </w:r>
      <w:r w:rsidR="00054E38">
        <w:t xml:space="preserve"> is used as a refrigerant, it is recovered from industrial waste.</w:t>
      </w:r>
      <w:r w:rsidR="00F93EB5">
        <w:t xml:space="preserve"> Therefore, the net greenhouse impact is considered to be zero (</w:t>
      </w:r>
      <w:proofErr w:type="spellStart"/>
      <w:r w:rsidR="00F93EB5">
        <w:t>Cavallini</w:t>
      </w:r>
      <w:proofErr w:type="spellEnd"/>
      <w:r w:rsidR="00F93EB5">
        <w:t xml:space="preserve"> and </w:t>
      </w:r>
      <w:proofErr w:type="spellStart"/>
      <w:r w:rsidR="00F93EB5">
        <w:t>Zilio</w:t>
      </w:r>
      <w:proofErr w:type="spellEnd"/>
      <w:r w:rsidR="00F93EB5">
        <w:t>, 20</w:t>
      </w:r>
      <w:r w:rsidR="00D174EC">
        <w:t>07</w:t>
      </w:r>
      <w:r w:rsidR="00F93EB5">
        <w:t>).</w:t>
      </w:r>
      <w:r w:rsidR="00417CBD">
        <w:t xml:space="preserve"> For instance, carbon dioxide may be recovered from the iron and steel industry from the blast furnace gas, from</w:t>
      </w:r>
      <w:r w:rsidR="00802073">
        <w:t xml:space="preserve"> the flue (waste) gas of the petrochemical</w:t>
      </w:r>
      <w:r w:rsidR="001A5B73">
        <w:t xml:space="preserve"> industry and cement industry among others</w:t>
      </w:r>
      <w:r w:rsidR="00950F67">
        <w:t>, and from ammonia production plants</w:t>
      </w:r>
      <w:r w:rsidR="00DB6F59">
        <w:t>.</w:t>
      </w:r>
      <w:r w:rsidR="00537F8B">
        <w:t xml:space="preserve"> Currently, there exist many technologies </w:t>
      </w:r>
      <w:r w:rsidR="00537F8B">
        <w:lastRenderedPageBreak/>
        <w:t>for the capture of carbon dioxide</w:t>
      </w:r>
      <w:r w:rsidR="00B94C8A">
        <w:t>,</w:t>
      </w:r>
      <w:r w:rsidR="00537F8B">
        <w:t xml:space="preserve"> including separation with solvents, separation using membranes, and </w:t>
      </w:r>
      <w:r w:rsidR="00C65DAD">
        <w:t xml:space="preserve">via cryogenic </w:t>
      </w:r>
      <w:r w:rsidR="00537F8B">
        <w:t>distillation (</w:t>
      </w:r>
      <w:r w:rsidR="00D174EC">
        <w:t>Metz et al.</w:t>
      </w:r>
      <w:r w:rsidR="008A021D">
        <w:t>, 2005)</w:t>
      </w:r>
      <w:r w:rsidR="0012283B">
        <w:t>.</w:t>
      </w:r>
      <w:r w:rsidR="008A021D">
        <w:t xml:space="preserve"> </w:t>
      </w:r>
      <w:r w:rsidR="00DA0E1D">
        <w:t>The petrochemical and iron and steel</w:t>
      </w:r>
      <w:r w:rsidR="006407BA">
        <w:t xml:space="preserve"> industries used in the</w:t>
      </w:r>
      <w:r w:rsidR="00DA0E1D">
        <w:t xml:space="preserve"> above</w:t>
      </w:r>
      <w:r w:rsidR="006407BA">
        <w:t xml:space="preserve"> example are nefarious for releasing vast amounts of carbon dioxide</w:t>
      </w:r>
      <w:r w:rsidR="00DA0E1D">
        <w:t xml:space="preserve">, thereby </w:t>
      </w:r>
      <w:r w:rsidR="006407BA">
        <w:t>facilitating global warming. However, the technique of capturing carbon dioxide from their industrial emissions can go a long way in making these industries greene</w:t>
      </w:r>
      <w:r w:rsidR="00950F67">
        <w:t>r</w:t>
      </w:r>
      <w:r w:rsidR="006407BA">
        <w:t xml:space="preserve">. </w:t>
      </w:r>
    </w:p>
    <w:p w14:paraId="6B77C0DF" w14:textId="77777777" w:rsidR="001329C5" w:rsidRDefault="001329C5" w:rsidP="00D950A6">
      <w:pPr>
        <w:autoSpaceDE w:val="0"/>
        <w:autoSpaceDN w:val="0"/>
        <w:adjustRightInd w:val="0"/>
        <w:spacing w:after="80"/>
        <w:jc w:val="both"/>
      </w:pPr>
    </w:p>
    <w:p w14:paraId="75BDB8DB" w14:textId="2FA05663" w:rsidR="00045E90" w:rsidRPr="00D47C9D" w:rsidRDefault="00EA05C8" w:rsidP="00CB57EB">
      <w:pPr>
        <w:autoSpaceDE w:val="0"/>
        <w:autoSpaceDN w:val="0"/>
        <w:adjustRightInd w:val="0"/>
        <w:jc w:val="both"/>
        <w:rPr>
          <w:rFonts w:ascii="Garamond" w:hAnsi="Garamond"/>
          <w:sz w:val="28"/>
          <w:szCs w:val="28"/>
        </w:rPr>
      </w:pPr>
      <w:r w:rsidRPr="00D47C9D">
        <w:rPr>
          <w:rFonts w:ascii="Garamond" w:hAnsi="Garamond"/>
          <w:sz w:val="28"/>
          <w:szCs w:val="28"/>
        </w:rPr>
        <w:t>C</w:t>
      </w:r>
      <w:r w:rsidR="00D47C9D">
        <w:rPr>
          <w:rFonts w:ascii="Garamond" w:hAnsi="Garamond"/>
          <w:sz w:val="28"/>
          <w:szCs w:val="28"/>
        </w:rPr>
        <w:t>arbon</w:t>
      </w:r>
      <w:r w:rsidRPr="00D47C9D">
        <w:rPr>
          <w:rFonts w:ascii="Garamond" w:hAnsi="Garamond"/>
          <w:sz w:val="28"/>
          <w:szCs w:val="28"/>
        </w:rPr>
        <w:t xml:space="preserve"> D</w:t>
      </w:r>
      <w:r w:rsidR="00D47C9D">
        <w:rPr>
          <w:rFonts w:ascii="Garamond" w:hAnsi="Garamond"/>
          <w:sz w:val="28"/>
          <w:szCs w:val="28"/>
        </w:rPr>
        <w:t>ioxide</w:t>
      </w:r>
      <w:r w:rsidRPr="00D47C9D">
        <w:rPr>
          <w:rFonts w:ascii="Garamond" w:hAnsi="Garamond"/>
          <w:sz w:val="28"/>
          <w:szCs w:val="28"/>
        </w:rPr>
        <w:t xml:space="preserve"> </w:t>
      </w:r>
      <w:r w:rsidR="00D47C9D">
        <w:rPr>
          <w:rFonts w:ascii="Garamond" w:hAnsi="Garamond"/>
          <w:sz w:val="28"/>
          <w:szCs w:val="28"/>
        </w:rPr>
        <w:t>to</w:t>
      </w:r>
      <w:r w:rsidRPr="00D47C9D">
        <w:rPr>
          <w:rFonts w:ascii="Garamond" w:hAnsi="Garamond"/>
          <w:sz w:val="28"/>
          <w:szCs w:val="28"/>
        </w:rPr>
        <w:t xml:space="preserve"> </w:t>
      </w:r>
      <w:r w:rsidR="00045E90" w:rsidRPr="00D47C9D">
        <w:rPr>
          <w:rFonts w:ascii="Garamond" w:hAnsi="Garamond"/>
          <w:sz w:val="28"/>
          <w:szCs w:val="28"/>
        </w:rPr>
        <w:t>B</w:t>
      </w:r>
      <w:r w:rsidR="00D47C9D">
        <w:rPr>
          <w:rFonts w:ascii="Garamond" w:hAnsi="Garamond"/>
          <w:sz w:val="28"/>
          <w:szCs w:val="28"/>
        </w:rPr>
        <w:t>iomass</w:t>
      </w:r>
      <w:r w:rsidR="00860B2F" w:rsidRPr="00D47C9D">
        <w:rPr>
          <w:rFonts w:ascii="Garamond" w:hAnsi="Garamond"/>
          <w:sz w:val="28"/>
          <w:szCs w:val="28"/>
        </w:rPr>
        <w:t xml:space="preserve"> </w:t>
      </w:r>
      <w:r w:rsidR="00D47C9D">
        <w:rPr>
          <w:rFonts w:ascii="Garamond" w:hAnsi="Garamond"/>
          <w:sz w:val="28"/>
          <w:szCs w:val="28"/>
        </w:rPr>
        <w:t>by</w:t>
      </w:r>
      <w:r w:rsidR="00BF324A" w:rsidRPr="00D47C9D">
        <w:rPr>
          <w:rFonts w:ascii="Garamond" w:hAnsi="Garamond"/>
          <w:sz w:val="28"/>
          <w:szCs w:val="28"/>
        </w:rPr>
        <w:t xml:space="preserve"> </w:t>
      </w:r>
      <w:r w:rsidR="00D47C9D">
        <w:rPr>
          <w:rFonts w:ascii="Garamond" w:hAnsi="Garamond"/>
          <w:sz w:val="28"/>
          <w:szCs w:val="28"/>
        </w:rPr>
        <w:t>Using</w:t>
      </w:r>
      <w:r w:rsidR="00860B2F" w:rsidRPr="00D47C9D">
        <w:rPr>
          <w:rFonts w:ascii="Garamond" w:hAnsi="Garamond"/>
          <w:sz w:val="28"/>
          <w:szCs w:val="28"/>
        </w:rPr>
        <w:t xml:space="preserve"> A</w:t>
      </w:r>
      <w:r w:rsidR="00D47C9D">
        <w:rPr>
          <w:rFonts w:ascii="Garamond" w:hAnsi="Garamond"/>
          <w:sz w:val="28"/>
          <w:szCs w:val="28"/>
        </w:rPr>
        <w:t>lgae</w:t>
      </w:r>
    </w:p>
    <w:p w14:paraId="0B629C95" w14:textId="157CEB37" w:rsidR="00045E90" w:rsidRPr="00D47C9D" w:rsidRDefault="00FA36F8" w:rsidP="00CB57EB">
      <w:pPr>
        <w:rPr>
          <w:color w:val="000000" w:themeColor="text1"/>
          <w:shd w:val="clear" w:color="auto" w:fill="FFFFFF"/>
        </w:rPr>
      </w:pPr>
      <w:r w:rsidRPr="00D47C9D">
        <w:t>Recycling and reusing carbon dioxide</w:t>
      </w:r>
      <w:r w:rsidR="008C4367" w:rsidRPr="00D47C9D">
        <w:t>, as stated before, a</w:t>
      </w:r>
      <w:r w:rsidR="0021322C" w:rsidRPr="00D47C9D">
        <w:t>re</w:t>
      </w:r>
      <w:r w:rsidR="008C4367" w:rsidRPr="00D47C9D">
        <w:t xml:space="preserve"> based on the principle of CCU. Another prevalent technique to limit the concentration of carbon dioxide in the air is CCS- Carbon dioxide Capture and Storage.</w:t>
      </w:r>
      <w:r w:rsidR="002132D2" w:rsidRPr="00D47C9D">
        <w:t xml:space="preserve"> The CCS technology has the potential to capture u</w:t>
      </w:r>
      <w:r w:rsidR="00044A32" w:rsidRPr="00D47C9D">
        <w:t>p</w:t>
      </w:r>
      <w:r w:rsidR="0080736A" w:rsidRPr="00D47C9D">
        <w:t xml:space="preserve"> </w:t>
      </w:r>
      <w:r w:rsidR="002132D2" w:rsidRPr="00D47C9D">
        <w:t xml:space="preserve">to 90% of the carbon dioxide released during industrial processes, thus preventing the increase in the concentration of the gas in the </w:t>
      </w:r>
      <w:r w:rsidR="0014287C" w:rsidRPr="00D47C9D">
        <w:t>atmosphere</w:t>
      </w:r>
      <w:r w:rsidR="008534F3" w:rsidRPr="00D47C9D">
        <w:t xml:space="preserve"> (</w:t>
      </w:r>
      <w:r w:rsidR="00D174EC">
        <w:t>American Associates</w:t>
      </w:r>
      <w:r w:rsidR="008534F3" w:rsidRPr="00D47C9D">
        <w:t>, 2020).</w:t>
      </w:r>
      <w:r w:rsidR="00C54189" w:rsidRPr="00D47C9D">
        <w:t xml:space="preserve"> According to certain scientists, CCS methods may be more favourable than CCU techniques in reducing the extent of global warming (Cuellar-Franca </w:t>
      </w:r>
      <w:r w:rsidR="00693A04">
        <w:t xml:space="preserve">&amp; </w:t>
      </w:r>
      <w:proofErr w:type="spellStart"/>
      <w:r w:rsidR="00C54189" w:rsidRPr="00D47C9D">
        <w:t>Azapagic</w:t>
      </w:r>
      <w:proofErr w:type="spellEnd"/>
      <w:r w:rsidR="00C54189" w:rsidRPr="00D47C9D">
        <w:t>, 2015).</w:t>
      </w:r>
      <w:r w:rsidR="00125979" w:rsidRPr="00D47C9D">
        <w:t xml:space="preserve"> Mainstream CCS technologies involve carbon dioxide storage in geological formations. While these methods have also shown promise in reducing carbon dioxide greenhouse emissions, they may have negative side effects such as a</w:t>
      </w:r>
      <w:r w:rsidR="00180DD3" w:rsidRPr="00D47C9D">
        <w:t>n</w:t>
      </w:r>
      <w:r w:rsidR="00125979" w:rsidRPr="00D47C9D">
        <w:t xml:space="preserve"> increase in acidification of the oceans (Cuellar-Franca </w:t>
      </w:r>
      <w:r w:rsidR="00693A04">
        <w:t>&amp;</w:t>
      </w:r>
      <w:r w:rsidR="00125979" w:rsidRPr="00D47C9D">
        <w:t xml:space="preserve"> </w:t>
      </w:r>
      <w:proofErr w:type="spellStart"/>
      <w:r w:rsidR="00125979" w:rsidRPr="00D47C9D">
        <w:t>Azapagic</w:t>
      </w:r>
      <w:proofErr w:type="spellEnd"/>
      <w:r w:rsidR="00125979" w:rsidRPr="00D47C9D">
        <w:t>, 2015). While preliminary research indicates that the long-term benefits of such CCS techniques may be vast, deeper research needs to be conducted</w:t>
      </w:r>
      <w:r w:rsidR="00F41350" w:rsidRPr="00D47C9D">
        <w:t xml:space="preserve">, </w:t>
      </w:r>
      <w:r w:rsidR="00125979" w:rsidRPr="00D47C9D">
        <w:t>and regulations need to be introduced to overcome any possible side-effect for maximum future gain</w:t>
      </w:r>
      <w:r w:rsidR="009C6162" w:rsidRPr="00D47C9D">
        <w:t xml:space="preserve"> (</w:t>
      </w:r>
      <w:proofErr w:type="spellStart"/>
      <w:r w:rsidR="009C6162" w:rsidRPr="00D47C9D">
        <w:t>Shahbazi</w:t>
      </w:r>
      <w:proofErr w:type="spellEnd"/>
      <w:r w:rsidR="009C6162" w:rsidRPr="00D47C9D">
        <w:t xml:space="preserve"> </w:t>
      </w:r>
      <w:r w:rsidR="00693A04">
        <w:t>&amp;</w:t>
      </w:r>
      <w:r w:rsidR="009C6162" w:rsidRPr="00D47C9D">
        <w:t xml:space="preserve"> </w:t>
      </w:r>
      <w:proofErr w:type="spellStart"/>
      <w:r w:rsidR="009C6162" w:rsidRPr="00D47C9D">
        <w:t>Nasab</w:t>
      </w:r>
      <w:proofErr w:type="spellEnd"/>
      <w:r w:rsidR="009C6162" w:rsidRPr="00D47C9D">
        <w:t>, 2016).</w:t>
      </w:r>
      <w:r w:rsidR="00125979" w:rsidRPr="00D47C9D">
        <w:t xml:space="preserve"> However, there is another aspect to consider. </w:t>
      </w:r>
      <w:r w:rsidR="00683A2D" w:rsidRPr="00D47C9D">
        <w:t>Under the umbrella of CCS is a particularly interesting and valuable concept of Bio-CCS</w:t>
      </w:r>
      <w:r w:rsidR="005160DF" w:rsidRPr="00D47C9D">
        <w:t xml:space="preserve">. </w:t>
      </w:r>
      <w:r w:rsidR="00683A2D" w:rsidRPr="00D47C9D">
        <w:t>This refers to the role of b</w:t>
      </w:r>
      <w:r w:rsidR="002F6215" w:rsidRPr="00D47C9D">
        <w:t>iomass in propagating CCS.</w:t>
      </w:r>
      <w:r w:rsidR="00683A2D" w:rsidRPr="00D47C9D">
        <w:t xml:space="preserve"> The technique of using biomass to store CO</w:t>
      </w:r>
      <w:r w:rsidR="00683A2D" w:rsidRPr="00D47C9D">
        <w:rPr>
          <w:vertAlign w:val="subscript"/>
        </w:rPr>
        <w:t>2</w:t>
      </w:r>
      <w:r w:rsidR="00683A2D" w:rsidRPr="00D47C9D">
        <w:t xml:space="preserve">  is immensely advantageous as it has the capacity to ensure the net removal of surplus carbon dioxide, provided that the use and production of biomass </w:t>
      </w:r>
      <w:r w:rsidR="00F41350" w:rsidRPr="00D47C9D">
        <w:t>are</w:t>
      </w:r>
      <w:r w:rsidR="00683A2D" w:rsidRPr="00D47C9D">
        <w:t xml:space="preserve"> done employing green methods</w:t>
      </w:r>
      <w:r w:rsidR="00693A04">
        <w:t xml:space="preserve"> </w:t>
      </w:r>
      <w:r w:rsidR="00683A2D" w:rsidRPr="00D47C9D">
        <w:t>(</w:t>
      </w:r>
      <w:r w:rsidR="00693A04">
        <w:t>University of Saskatchewan, 2017</w:t>
      </w:r>
      <w:r w:rsidR="00683A2D" w:rsidRPr="00D47C9D">
        <w:t>)</w:t>
      </w:r>
      <w:r w:rsidR="00860B2F" w:rsidRPr="00D47C9D">
        <w:t>.</w:t>
      </w:r>
      <w:r w:rsidR="00683A2D" w:rsidRPr="00D47C9D">
        <w:t xml:space="preserve"> </w:t>
      </w:r>
      <w:r w:rsidR="00C171DE" w:rsidRPr="00D47C9D">
        <w:t>Interestingly</w:t>
      </w:r>
      <w:r w:rsidRPr="00D47C9D">
        <w:t xml:space="preserve">, humans can use algae to </w:t>
      </w:r>
      <w:r w:rsidR="004E69E1" w:rsidRPr="00D47C9D">
        <w:t>produce biomass</w:t>
      </w:r>
      <w:r w:rsidRPr="00D47C9D">
        <w:t>.</w:t>
      </w:r>
      <w:r w:rsidR="004D4D20" w:rsidRPr="00D47C9D">
        <w:t xml:space="preserve"> </w:t>
      </w:r>
      <w:r w:rsidR="00401DE0" w:rsidRPr="00D47C9D">
        <w:t>A well-known fact is that c</w:t>
      </w:r>
      <w:r w:rsidR="004D4D20" w:rsidRPr="00D47C9D">
        <w:t>arbon dioxide is used by plants during photosynthesis</w:t>
      </w:r>
      <w:r w:rsidR="00401DE0" w:rsidRPr="00D47C9D">
        <w:t>. This</w:t>
      </w:r>
      <w:r w:rsidRPr="00D47C9D">
        <w:t xml:space="preserve"> natural cycle </w:t>
      </w:r>
      <w:r w:rsidR="00401DE0" w:rsidRPr="00D47C9D">
        <w:t>helps regulate the amount of carbon dioxide in the air. However,</w:t>
      </w:r>
      <w:r w:rsidRPr="00D47C9D">
        <w:t xml:space="preserve"> as stated before, with </w:t>
      </w:r>
      <w:r w:rsidR="003E2DDB" w:rsidRPr="00D47C9D">
        <w:t>urbanization</w:t>
      </w:r>
      <w:r w:rsidRPr="00D47C9D">
        <w:t xml:space="preserve"> and </w:t>
      </w:r>
      <w:r w:rsidR="003E2DDB" w:rsidRPr="00D47C9D">
        <w:t>industrialization</w:t>
      </w:r>
      <w:r w:rsidRPr="00D47C9D">
        <w:t xml:space="preserve">, natural processes are no longer sufficient to balance the amount of carbon dioxide in the air. </w:t>
      </w:r>
      <w:r w:rsidR="00837B8C" w:rsidRPr="00D47C9D">
        <w:t>By replicating the process of photosynthesis</w:t>
      </w:r>
      <w:r w:rsidR="00086B1F" w:rsidRPr="00D47C9D">
        <w:t>,</w:t>
      </w:r>
      <w:r w:rsidR="00837B8C" w:rsidRPr="00D47C9D">
        <w:t xml:space="preserve"> researchers have devised an interesting method to recycle carbon dioxide</w:t>
      </w:r>
      <w:r w:rsidR="00EF7290" w:rsidRPr="00D47C9D">
        <w:t>.</w:t>
      </w:r>
      <w:r w:rsidR="00837B8C" w:rsidRPr="00D47C9D">
        <w:t xml:space="preserve"> </w:t>
      </w:r>
      <w:r w:rsidR="00EF7290" w:rsidRPr="00D47C9D">
        <w:t>A</w:t>
      </w:r>
      <w:r w:rsidR="00401DE0" w:rsidRPr="00D47C9D">
        <w:t>lgae</w:t>
      </w:r>
      <w:r w:rsidR="00EF7290" w:rsidRPr="00D47C9D">
        <w:t>,</w:t>
      </w:r>
      <w:r w:rsidR="00401DE0" w:rsidRPr="00D47C9D">
        <w:t xml:space="preserve"> when used in combination with bioreactors, is up to 400 times more efficient than a tree at eliminating excess carbon dioxide</w:t>
      </w:r>
      <w:r w:rsidR="000B31AA" w:rsidRPr="00D47C9D">
        <w:t xml:space="preserve">. If this process is used correctly, it has the potential to turn a </w:t>
      </w:r>
      <w:r w:rsidR="005B2208" w:rsidRPr="00D47C9D">
        <w:t>city’s</w:t>
      </w:r>
      <w:r w:rsidR="000B31AA" w:rsidRPr="00D47C9D">
        <w:t xml:space="preserve"> carbon footprint into negative values without changing any consumption patterns</w:t>
      </w:r>
      <w:r w:rsidR="00401DE0" w:rsidRPr="00D47C9D">
        <w:t xml:space="preserve"> (</w:t>
      </w:r>
      <w:proofErr w:type="spellStart"/>
      <w:r w:rsidR="00401DE0" w:rsidRPr="00D47C9D">
        <w:t>Lamm</w:t>
      </w:r>
      <w:proofErr w:type="spellEnd"/>
      <w:r w:rsidR="00401DE0" w:rsidRPr="00D47C9D">
        <w:t>, 2019)</w:t>
      </w:r>
      <w:r w:rsidR="00987CB1" w:rsidRPr="00D47C9D">
        <w:t>.</w:t>
      </w:r>
      <w:r w:rsidR="00FA028B" w:rsidRPr="00D47C9D">
        <w:t xml:space="preserve"> Algae </w:t>
      </w:r>
      <w:r w:rsidR="00EE5A6F" w:rsidRPr="00D47C9D">
        <w:t>consume</w:t>
      </w:r>
      <w:r w:rsidR="00FA028B" w:rsidRPr="00D47C9D">
        <w:t xml:space="preserve"> more carbon dioxide than tre</w:t>
      </w:r>
      <w:r w:rsidR="00364E06" w:rsidRPr="00D47C9D">
        <w:t>e</w:t>
      </w:r>
      <w:r w:rsidR="00FA028B" w:rsidRPr="00D47C9D">
        <w:t>s primarily because it has a larger surface area</w:t>
      </w:r>
      <w:r w:rsidR="00F41350" w:rsidRPr="00D47C9D">
        <w:t>; it</w:t>
      </w:r>
      <w:r w:rsidR="00FA028B" w:rsidRPr="00D47C9D">
        <w:t xml:space="preserve"> grows faster than trees and can be more easily c</w:t>
      </w:r>
      <w:r w:rsidR="00683A2D" w:rsidRPr="00D47C9D">
        <w:t>o</w:t>
      </w:r>
      <w:r w:rsidR="00FA028B" w:rsidRPr="00D47C9D">
        <w:t xml:space="preserve">ntrolled by bioreactors. </w:t>
      </w:r>
      <w:r w:rsidR="00A9679F" w:rsidRPr="00D47C9D">
        <w:t xml:space="preserve">By recycling carbon dioxide as food for algae, </w:t>
      </w:r>
      <w:r w:rsidR="000C75A9" w:rsidRPr="00D47C9D">
        <w:t xml:space="preserve">a variety of environmental problems can be mitigated. </w:t>
      </w:r>
      <w:r w:rsidR="00681FE3" w:rsidRPr="00D47C9D">
        <w:t>Th</w:t>
      </w:r>
      <w:r w:rsidR="00374581" w:rsidRPr="00D47C9D">
        <w:t>e</w:t>
      </w:r>
      <w:r w:rsidR="00681FE3" w:rsidRPr="00D47C9D">
        <w:t xml:space="preserve"> process </w:t>
      </w:r>
      <w:r w:rsidR="00374581" w:rsidRPr="00D47C9D">
        <w:t xml:space="preserve">of growing algae </w:t>
      </w:r>
      <w:r w:rsidR="00681FE3" w:rsidRPr="00D47C9D">
        <w:t xml:space="preserve">is facilitated by </w:t>
      </w:r>
      <w:r w:rsidR="00681FE3" w:rsidRPr="00D47C9D">
        <w:lastRenderedPageBreak/>
        <w:t>photobioreactors.</w:t>
      </w:r>
      <w:r w:rsidR="00CF3950" w:rsidRPr="00D47C9D">
        <w:t xml:space="preserve"> </w:t>
      </w:r>
      <w:r w:rsidR="00EF7290" w:rsidRPr="00D47C9D">
        <w:t>When carbon dioxide is consumed, it is used by the algae in making skeleton for lipids, proteins, sugars and pigments</w:t>
      </w:r>
      <w:r w:rsidR="00D47C9D">
        <w:t xml:space="preserve"> </w:t>
      </w:r>
      <w:r w:rsidR="00EF7290" w:rsidRPr="00D47C9D">
        <w:rPr>
          <w:color w:val="000000" w:themeColor="text1"/>
          <w:shd w:val="clear" w:color="auto" w:fill="FFFFFF"/>
        </w:rPr>
        <w:t xml:space="preserve">(Sydney et al. 2010). </w:t>
      </w:r>
      <w:r w:rsidR="00077217" w:rsidRPr="00D47C9D">
        <w:t>Photobioreactors use light sources to cultivate phototrophic microorganisms like algae</w:t>
      </w:r>
      <w:r w:rsidR="008E4787" w:rsidRPr="00D47C9D">
        <w:t>, and algae</w:t>
      </w:r>
      <w:r w:rsidR="0026797A" w:rsidRPr="00D47C9D">
        <w:t xml:space="preserve">, </w:t>
      </w:r>
      <w:r w:rsidR="008E4787" w:rsidRPr="00D47C9D">
        <w:t>in turn</w:t>
      </w:r>
      <w:r w:rsidR="0026797A" w:rsidRPr="00D47C9D">
        <w:t>,</w:t>
      </w:r>
      <w:r w:rsidR="008E4787" w:rsidRPr="00D47C9D">
        <w:t xml:space="preserve"> consume carbon dioxide and light to manufacture biomass.</w:t>
      </w:r>
      <w:r w:rsidR="008534F3" w:rsidRPr="00D47C9D">
        <w:t xml:space="preserve"> </w:t>
      </w:r>
      <w:r w:rsidR="00D21266" w:rsidRPr="00D47C9D">
        <w:t>The biomass produced by this process is a valuable source of energy</w:t>
      </w:r>
      <w:r w:rsidR="00287A34" w:rsidRPr="00D47C9D">
        <w:t xml:space="preserve"> and </w:t>
      </w:r>
      <w:r w:rsidR="00E577C1" w:rsidRPr="00D47C9D">
        <w:t>has the immense potential to contribute towards the global fuel requirements in the future</w:t>
      </w:r>
      <w:r w:rsidR="00D47C9D">
        <w:t xml:space="preserve"> </w:t>
      </w:r>
      <w:r w:rsidR="00E577C1" w:rsidRPr="00D47C9D">
        <w:t>(Ullah e</w:t>
      </w:r>
      <w:r w:rsidR="00B725F2" w:rsidRPr="00D47C9D">
        <w:t>t</w:t>
      </w:r>
      <w:r w:rsidR="00E577C1" w:rsidRPr="00D47C9D">
        <w:t xml:space="preserve"> al., 2014)</w:t>
      </w:r>
      <w:r w:rsidR="0040624D" w:rsidRPr="00D47C9D">
        <w:t>.</w:t>
      </w:r>
      <w:r w:rsidR="00287A34" w:rsidRPr="00D47C9D">
        <w:t xml:space="preserve"> </w:t>
      </w:r>
      <w:r w:rsidR="00D21266" w:rsidRPr="00D47C9D">
        <w:t xml:space="preserve">Moreover, these biofuels are </w:t>
      </w:r>
      <w:r w:rsidR="006217DB" w:rsidRPr="00D47C9D">
        <w:t>sulphur</w:t>
      </w:r>
      <w:r w:rsidR="00D21266" w:rsidRPr="00D47C9D">
        <w:t xml:space="preserve">-free, completely non-hazardous, are 100% </w:t>
      </w:r>
      <w:r w:rsidR="006217DB" w:rsidRPr="00D47C9D">
        <w:t>biodegradable</w:t>
      </w:r>
      <w:r w:rsidR="00D47C9D">
        <w:t xml:space="preserve"> </w:t>
      </w:r>
      <w:r w:rsidR="00287A34" w:rsidRPr="00D47C9D">
        <w:t>(Marsh, 2009)</w:t>
      </w:r>
      <w:r w:rsidR="00D47C9D">
        <w:t>.</w:t>
      </w:r>
      <w:r w:rsidR="00287A34" w:rsidRPr="00D47C9D">
        <w:t xml:space="preserve"> </w:t>
      </w:r>
    </w:p>
    <w:p w14:paraId="26944886" w14:textId="06AF7216" w:rsidR="00AD1723" w:rsidRDefault="008534F3" w:rsidP="00D47C9D">
      <w:pPr>
        <w:autoSpaceDE w:val="0"/>
        <w:autoSpaceDN w:val="0"/>
        <w:adjustRightInd w:val="0"/>
        <w:spacing w:after="80"/>
        <w:ind w:firstLine="432"/>
      </w:pPr>
      <w:r>
        <w:t>Algae have a high potential as a source of biomass as the</w:t>
      </w:r>
      <w:r w:rsidR="002E12E4">
        <w:t>y</w:t>
      </w:r>
      <w:r>
        <w:t xml:space="preserve"> possess high photosynthetic efficiencies (energy stored per mole of oxygen consumed).</w:t>
      </w:r>
      <w:r w:rsidR="008E4787">
        <w:t xml:space="preserve"> </w:t>
      </w:r>
      <w:r w:rsidR="0026797A">
        <w:t>Biomass</w:t>
      </w:r>
      <w:r w:rsidR="00B94C8A">
        <w:t xml:space="preserve">, a </w:t>
      </w:r>
      <w:r w:rsidR="0026797A">
        <w:t xml:space="preserve">renewable </w:t>
      </w:r>
      <w:r w:rsidR="00B94C8A">
        <w:t xml:space="preserve">energy source, </w:t>
      </w:r>
      <w:r w:rsidR="0026797A">
        <w:t xml:space="preserve">can be </w:t>
      </w:r>
      <w:r w:rsidR="002951F3">
        <w:t xml:space="preserve">converted into a plethora of valuable products and fuels such as biofuels, biogas, and biodiesel that can be </w:t>
      </w:r>
      <w:r w:rsidR="0026797A">
        <w:t>substituted for fossil fuels</w:t>
      </w:r>
      <w:r w:rsidR="006E1AC0">
        <w:t xml:space="preserve"> </w:t>
      </w:r>
      <w:r w:rsidR="005E7D76">
        <w:t>and find application in almost every industry.</w:t>
      </w:r>
      <w:r w:rsidR="006E1AC0">
        <w:t xml:space="preserve"> </w:t>
      </w:r>
      <w:r w:rsidR="00CC0510">
        <w:t xml:space="preserve">Algae-based production systems of biomass seem promising as a long-term economically viable </w:t>
      </w:r>
      <w:r w:rsidR="000E5F5B">
        <w:t xml:space="preserve">alternative to fossil fuels and as </w:t>
      </w:r>
      <w:r w:rsidR="00604F98">
        <w:t xml:space="preserve">a </w:t>
      </w:r>
      <w:r w:rsidR="000E5F5B">
        <w:t>potential source of carbon capture.</w:t>
      </w:r>
      <w:r w:rsidR="00452432">
        <w:t xml:space="preserve"> Apart from industrial uses, the microalgae cultivated in photobioreactors can also be used to revive oyster reefs</w:t>
      </w:r>
      <w:r w:rsidR="00E766D8">
        <w:t xml:space="preserve"> </w:t>
      </w:r>
      <w:r w:rsidR="00452432">
        <w:t>(University of Maine, 2017)</w:t>
      </w:r>
      <w:r w:rsidR="00E766D8">
        <w:t xml:space="preserve">. The Dornoch Environmental Enhancement Project (DEEP) aims at restoring an oyster reef that existed about </w:t>
      </w:r>
      <w:r w:rsidR="00EE5A6F">
        <w:t xml:space="preserve">a </w:t>
      </w:r>
      <w:r w:rsidR="00E766D8">
        <w:t>hundred years ago at the Dorno</w:t>
      </w:r>
      <w:r w:rsidR="00F044A5">
        <w:t>c</w:t>
      </w:r>
      <w:r w:rsidR="00E766D8">
        <w:t>h Firth, a</w:t>
      </w:r>
      <w:r w:rsidR="00F044A5">
        <w:t xml:space="preserve">n area of thriving biodiversity. This project has shown immense success as the oyster reefs </w:t>
      </w:r>
      <w:r w:rsidR="00EE5A6F">
        <w:t>have</w:t>
      </w:r>
      <w:r w:rsidR="00F044A5">
        <w:t xml:space="preserve"> shown signs of revival. Carbon dioxide played an integral role here. The CO</w:t>
      </w:r>
      <w:r w:rsidR="00F044A5" w:rsidRPr="00F044A5">
        <w:rPr>
          <w:vertAlign w:val="subscript"/>
        </w:rPr>
        <w:t>2</w:t>
      </w:r>
      <w:r w:rsidR="00F044A5">
        <w:rPr>
          <w:vertAlign w:val="subscript"/>
        </w:rPr>
        <w:t xml:space="preserve"> </w:t>
      </w:r>
      <w:r w:rsidR="00F044A5" w:rsidRPr="00F044A5">
        <w:t>produced during the whisky fermentation</w:t>
      </w:r>
      <w:r w:rsidR="00F044A5">
        <w:t xml:space="preserve"> process at Glenmorangie Distillery at Dornoch was used </w:t>
      </w:r>
      <w:r w:rsidR="00EE5A6F">
        <w:t xml:space="preserve">to </w:t>
      </w:r>
      <w:r w:rsidR="00F044A5">
        <w:t>grow the algae. Th</w:t>
      </w:r>
      <w:r w:rsidR="00EE5A6F">
        <w:t>ese</w:t>
      </w:r>
      <w:r w:rsidR="00F044A5">
        <w:t xml:space="preserve"> algae w</w:t>
      </w:r>
      <w:r w:rsidR="00B725F2">
        <w:t>ere</w:t>
      </w:r>
      <w:r w:rsidR="00F044A5">
        <w:t xml:space="preserve"> then fed to oysters that were being nurtured for the revival of the reef. It was found that 80% of the</w:t>
      </w:r>
      <w:r w:rsidR="00C5745D">
        <w:t>se</w:t>
      </w:r>
      <w:r w:rsidR="00F044A5">
        <w:t xml:space="preserve"> oysters</w:t>
      </w:r>
      <w:r w:rsidR="00C5745D">
        <w:t xml:space="preserve"> survived in the waters of Dornoch Firth.</w:t>
      </w:r>
      <w:r w:rsidR="002B780A">
        <w:t xml:space="preserve"> (</w:t>
      </w:r>
      <w:proofErr w:type="spellStart"/>
      <w:r w:rsidR="002B780A">
        <w:t>Pultarova</w:t>
      </w:r>
      <w:proofErr w:type="spellEnd"/>
      <w:r w:rsidR="002B780A">
        <w:t xml:space="preserve">, 2019 </w:t>
      </w:r>
      <w:r w:rsidR="00693A04">
        <w:t>&amp;</w:t>
      </w:r>
      <w:r w:rsidR="002B780A">
        <w:t xml:space="preserve"> The Glenmorangie Company, 201</w:t>
      </w:r>
      <w:r w:rsidR="00693A04">
        <w:t>8</w:t>
      </w:r>
      <w:r w:rsidR="002B780A">
        <w:t>)</w:t>
      </w:r>
      <w:r w:rsidR="00C00A1C">
        <w:t xml:space="preserve">. This method is ground-breaking and may even be employed in other seas for the restoration of bygone reefs. </w:t>
      </w:r>
      <w:r w:rsidR="00452432">
        <w:t>Thus, by the transitive property</w:t>
      </w:r>
      <w:r w:rsidR="006275F1">
        <w:t>, recycling carbon dioxide can be indirectly useful for reviving oyster reefs</w:t>
      </w:r>
      <w:r w:rsidR="00D47C9D">
        <w:t>.</w:t>
      </w:r>
    </w:p>
    <w:p w14:paraId="0D9122DB" w14:textId="77777777" w:rsidR="00FA2247" w:rsidRDefault="00FA2247" w:rsidP="00EA05C8">
      <w:pPr>
        <w:autoSpaceDE w:val="0"/>
        <w:autoSpaceDN w:val="0"/>
        <w:adjustRightInd w:val="0"/>
        <w:spacing w:after="80"/>
        <w:jc w:val="both"/>
      </w:pPr>
    </w:p>
    <w:p w14:paraId="59AE8B2E" w14:textId="170BA31C" w:rsidR="00EA05C8" w:rsidRPr="00D47C9D" w:rsidRDefault="00EA05C8" w:rsidP="00CB57EB">
      <w:pPr>
        <w:autoSpaceDE w:val="0"/>
        <w:autoSpaceDN w:val="0"/>
        <w:adjustRightInd w:val="0"/>
        <w:jc w:val="both"/>
        <w:rPr>
          <w:rFonts w:ascii="Garamond" w:hAnsi="Garamond"/>
          <w:sz w:val="28"/>
          <w:szCs w:val="28"/>
        </w:rPr>
      </w:pPr>
      <w:r w:rsidRPr="00D47C9D">
        <w:rPr>
          <w:rFonts w:ascii="Garamond" w:hAnsi="Garamond"/>
          <w:sz w:val="28"/>
          <w:szCs w:val="28"/>
        </w:rPr>
        <w:t>D</w:t>
      </w:r>
      <w:r w:rsidR="00D47C9D">
        <w:rPr>
          <w:rFonts w:ascii="Garamond" w:hAnsi="Garamond"/>
          <w:sz w:val="28"/>
          <w:szCs w:val="28"/>
        </w:rPr>
        <w:t>ry</w:t>
      </w:r>
      <w:r w:rsidRPr="00D47C9D">
        <w:rPr>
          <w:rFonts w:ascii="Garamond" w:hAnsi="Garamond"/>
          <w:sz w:val="28"/>
          <w:szCs w:val="28"/>
        </w:rPr>
        <w:t xml:space="preserve"> R</w:t>
      </w:r>
      <w:r w:rsidR="00D47C9D">
        <w:rPr>
          <w:rFonts w:ascii="Garamond" w:hAnsi="Garamond"/>
          <w:sz w:val="28"/>
          <w:szCs w:val="28"/>
        </w:rPr>
        <w:t>eforming</w:t>
      </w:r>
      <w:r w:rsidRPr="00D47C9D">
        <w:rPr>
          <w:rFonts w:ascii="Garamond" w:hAnsi="Garamond"/>
          <w:sz w:val="28"/>
          <w:szCs w:val="28"/>
        </w:rPr>
        <w:t xml:space="preserve"> </w:t>
      </w:r>
      <w:r w:rsidR="00D47C9D">
        <w:rPr>
          <w:rFonts w:ascii="Garamond" w:hAnsi="Garamond"/>
          <w:sz w:val="28"/>
          <w:szCs w:val="28"/>
        </w:rPr>
        <w:t>of</w:t>
      </w:r>
      <w:r w:rsidRPr="00D47C9D">
        <w:rPr>
          <w:rFonts w:ascii="Garamond" w:hAnsi="Garamond"/>
          <w:sz w:val="28"/>
          <w:szCs w:val="28"/>
        </w:rPr>
        <w:t xml:space="preserve"> M</w:t>
      </w:r>
      <w:r w:rsidR="00D47C9D">
        <w:rPr>
          <w:rFonts w:ascii="Garamond" w:hAnsi="Garamond"/>
          <w:sz w:val="28"/>
          <w:szCs w:val="28"/>
        </w:rPr>
        <w:t>ethane</w:t>
      </w:r>
      <w:r w:rsidRPr="00D47C9D">
        <w:rPr>
          <w:rFonts w:ascii="Garamond" w:hAnsi="Garamond"/>
          <w:sz w:val="28"/>
          <w:szCs w:val="28"/>
        </w:rPr>
        <w:t xml:space="preserve"> </w:t>
      </w:r>
    </w:p>
    <w:p w14:paraId="181E4771" w14:textId="074EB4E8" w:rsidR="00EA05C8" w:rsidRDefault="00EA05C8" w:rsidP="00CB57EB">
      <w:pPr>
        <w:autoSpaceDE w:val="0"/>
        <w:autoSpaceDN w:val="0"/>
        <w:adjustRightInd w:val="0"/>
      </w:pPr>
      <w:r>
        <w:t xml:space="preserve">Reusing greenhouses is not limited only to carbon dioxide. In Fig 1., it can be seen that the second most abundant greenhouse gas after carbon dioxide is methane. According to professors and researchers at the University of Saskatchewan, carbon dioxide and methane from industrial waste can be reused together in a reaction called “dry reforming of methane” to produce syngas. Syngas, a mixture of carbon monoxide and hydrogen is used to synthesis several types of fuels and ammonia. This reaction has still not been scaled up for commercial use mainly due to the lack of an industrially viable catalyst. (University of Saskatchewan, 2017). It has been found that metals such as Nickle based catalysts are the best for </w:t>
      </w:r>
      <w:r w:rsidR="003E2DDB">
        <w:t>commercialization</w:t>
      </w:r>
      <w:r>
        <w:t xml:space="preserve"> of dry reforming of methane. However, </w:t>
      </w:r>
      <w:r w:rsidR="00B94C8A">
        <w:t>further</w:t>
      </w:r>
      <w:r>
        <w:t xml:space="preserve"> </w:t>
      </w:r>
      <w:r w:rsidR="00B94C8A">
        <w:t>research</w:t>
      </w:r>
      <w:r>
        <w:t xml:space="preserve"> needs to be </w:t>
      </w:r>
      <w:r w:rsidR="00B94C8A">
        <w:t>conducted</w:t>
      </w:r>
      <w:r>
        <w:t xml:space="preserve"> in this area before it can be extensively </w:t>
      </w:r>
      <w:r w:rsidR="003E2DDB">
        <w:t>commercialized</w:t>
      </w:r>
      <w:r>
        <w:t xml:space="preserve">. </w:t>
      </w:r>
    </w:p>
    <w:p w14:paraId="581276F1" w14:textId="77777777" w:rsidR="00EA05C8" w:rsidRDefault="00EA05C8" w:rsidP="00EA05C8">
      <w:pPr>
        <w:autoSpaceDE w:val="0"/>
        <w:autoSpaceDN w:val="0"/>
        <w:adjustRightInd w:val="0"/>
        <w:spacing w:after="80"/>
        <w:jc w:val="both"/>
      </w:pPr>
    </w:p>
    <w:p w14:paraId="5E1EFC43" w14:textId="186ECFCD" w:rsidR="00EA05C8" w:rsidRPr="00D47C9D" w:rsidRDefault="00EA05C8" w:rsidP="00CB57EB">
      <w:pPr>
        <w:autoSpaceDE w:val="0"/>
        <w:autoSpaceDN w:val="0"/>
        <w:adjustRightInd w:val="0"/>
        <w:jc w:val="both"/>
        <w:rPr>
          <w:rFonts w:ascii="Garamond" w:hAnsi="Garamond"/>
          <w:sz w:val="28"/>
          <w:szCs w:val="28"/>
        </w:rPr>
      </w:pPr>
      <w:r w:rsidRPr="00D47C9D">
        <w:rPr>
          <w:rFonts w:ascii="Garamond" w:hAnsi="Garamond"/>
          <w:sz w:val="28"/>
          <w:szCs w:val="28"/>
        </w:rPr>
        <w:lastRenderedPageBreak/>
        <w:t>C</w:t>
      </w:r>
      <w:r w:rsidR="00D47C9D">
        <w:rPr>
          <w:rFonts w:ascii="Garamond" w:hAnsi="Garamond"/>
          <w:sz w:val="28"/>
          <w:szCs w:val="28"/>
        </w:rPr>
        <w:t>onclusion</w:t>
      </w:r>
    </w:p>
    <w:p w14:paraId="36502B6C" w14:textId="7532A3A9" w:rsidR="0006224F" w:rsidRDefault="000E5F5B" w:rsidP="00CB57EB">
      <w:pPr>
        <w:autoSpaceDE w:val="0"/>
        <w:autoSpaceDN w:val="0"/>
        <w:adjustRightInd w:val="0"/>
      </w:pPr>
      <w:r>
        <w:t xml:space="preserve">It is important to note </w:t>
      </w:r>
      <w:r w:rsidR="0048149E">
        <w:t xml:space="preserve">that </w:t>
      </w:r>
      <w:r>
        <w:t xml:space="preserve">in both CCU and CCS techniques, carbon dioxide is not being eliminated- it is </w:t>
      </w:r>
      <w:r w:rsidR="0016352F">
        <w:t>onl</w:t>
      </w:r>
      <w:r>
        <w:t xml:space="preserve">y being reused or recycled. </w:t>
      </w:r>
      <w:r w:rsidR="00697C91">
        <w:t>The CCU and CCS techniques are all carbon-neutral energy cycles</w:t>
      </w:r>
      <w:r w:rsidR="00F143F5">
        <w:t>.</w:t>
      </w:r>
      <w:r w:rsidR="00697C91">
        <w:t xml:space="preserve"> The implication of </w:t>
      </w:r>
      <w:r w:rsidR="00D762B7">
        <w:t>carbon-neutral</w:t>
      </w:r>
      <w:r w:rsidR="00697C91">
        <w:t xml:space="preserve"> cycle is that </w:t>
      </w:r>
      <w:r w:rsidR="00452432">
        <w:t xml:space="preserve">the net carbon footprint or greenhouse gas emission is nil- carbon dioxide that is generated as a waste product from one process is reused or recycled for another process, and this cycle continues. </w:t>
      </w:r>
      <w:r w:rsidR="00F143F5">
        <w:t xml:space="preserve">Thus, </w:t>
      </w:r>
      <w:r w:rsidR="000277B4">
        <w:t>by employing these techniques</w:t>
      </w:r>
      <w:r w:rsidR="001F226C">
        <w:t>,</w:t>
      </w:r>
      <w:r w:rsidR="000277B4">
        <w:t xml:space="preserve"> the rate of increase in carbon dioxide will remain more or less constant</w:t>
      </w:r>
      <w:r w:rsidR="001F226C">
        <w:t xml:space="preserve"> </w:t>
      </w:r>
      <w:r w:rsidR="00370BF1">
        <w:t>since the same CO</w:t>
      </w:r>
      <w:r w:rsidR="00370BF1" w:rsidRPr="00471912">
        <w:rPr>
          <w:vertAlign w:val="subscript"/>
        </w:rPr>
        <w:t>2</w:t>
      </w:r>
      <w:r w:rsidR="00370BF1">
        <w:t xml:space="preserve"> will get reused over and over again.</w:t>
      </w:r>
      <w:r w:rsidR="00B6375B">
        <w:t xml:space="preserve"> </w:t>
      </w:r>
      <w:r w:rsidR="003E5B84">
        <w:t>T</w:t>
      </w:r>
      <w:r w:rsidR="00B6375B">
        <w:t xml:space="preserve">he principle of CCU can be beneficial only if </w:t>
      </w:r>
      <w:r w:rsidR="00193C44">
        <w:t>the subsequent reduction in greenhouse emissions offsets the energy required for the reuse of carbon dioxide</w:t>
      </w:r>
      <w:r w:rsidR="00B6375B">
        <w:t xml:space="preserve">. </w:t>
      </w:r>
      <w:r w:rsidR="00C56CD7">
        <w:t>The use of renewable energy</w:t>
      </w:r>
      <w:r w:rsidR="0071221A">
        <w:t xml:space="preserve"> (</w:t>
      </w:r>
      <w:r w:rsidR="00C56CD7">
        <w:t>such as solar and wind energy</w:t>
      </w:r>
      <w:r w:rsidR="0071221A">
        <w:t>)</w:t>
      </w:r>
      <w:r w:rsidR="00C56CD7">
        <w:t xml:space="preserve"> as a vehicle for recycling and reusing carbon dioxide</w:t>
      </w:r>
      <w:r w:rsidR="004C4E44">
        <w:t xml:space="preserve">, though expensive, </w:t>
      </w:r>
      <w:r w:rsidR="00C56CD7">
        <w:t xml:space="preserve">is one of way to ensure this. </w:t>
      </w:r>
      <w:r w:rsidR="00B6375B">
        <w:t>Th</w:t>
      </w:r>
      <w:r w:rsidR="00C56CD7">
        <w:t xml:space="preserve">e problem of </w:t>
      </w:r>
      <w:r w:rsidR="00F41350">
        <w:t xml:space="preserve">high </w:t>
      </w:r>
      <w:r w:rsidR="00C56CD7">
        <w:t>energy</w:t>
      </w:r>
      <w:r w:rsidR="00A473B3">
        <w:t>, along with the high cost of employing these strategies,</w:t>
      </w:r>
      <w:r w:rsidR="00B6375B">
        <w:t xml:space="preserve"> </w:t>
      </w:r>
      <w:r w:rsidR="00A473B3">
        <w:t>are</w:t>
      </w:r>
      <w:r w:rsidR="00B6375B">
        <w:t xml:space="preserve"> a massive challenge in the way of </w:t>
      </w:r>
      <w:r w:rsidR="003E2DDB">
        <w:t>commercializing</w:t>
      </w:r>
      <w:r w:rsidR="00B6375B">
        <w:t xml:space="preserve"> CCU</w:t>
      </w:r>
      <w:r w:rsidR="00A473B3">
        <w:t xml:space="preserve"> and CCS</w:t>
      </w:r>
      <w:r w:rsidR="00B6375B">
        <w:t xml:space="preserve"> techniques. </w:t>
      </w:r>
      <w:r w:rsidR="003E5B84">
        <w:t>At present, Bio-CCS techniques show more promise than conventional CCS techniques in terms of overall environmental benefit. Therefore, while</w:t>
      </w:r>
      <w:r w:rsidR="00C56CD7">
        <w:t xml:space="preserve"> the </w:t>
      </w:r>
      <w:r w:rsidR="00880252">
        <w:t>technique</w:t>
      </w:r>
      <w:r w:rsidR="00C56CD7">
        <w:t xml:space="preserve"> of CO</w:t>
      </w:r>
      <w:r w:rsidR="00C56CD7" w:rsidRPr="00C56CD7">
        <w:rPr>
          <w:vertAlign w:val="subscript"/>
        </w:rPr>
        <w:t>2</w:t>
      </w:r>
      <w:r w:rsidR="00C56CD7">
        <w:t xml:space="preserve"> </w:t>
      </w:r>
      <w:r w:rsidR="003E5B84">
        <w:t xml:space="preserve">reuse </w:t>
      </w:r>
      <w:r w:rsidR="00C56CD7">
        <w:t>and recycling</w:t>
      </w:r>
      <w:r w:rsidR="00880252">
        <w:t xml:space="preserve"> shows immense promise </w:t>
      </w:r>
      <w:r w:rsidR="007075D1">
        <w:t xml:space="preserve">for </w:t>
      </w:r>
      <w:r w:rsidR="00F41350">
        <w:t xml:space="preserve">a </w:t>
      </w:r>
      <w:r w:rsidR="007075D1">
        <w:t>sustainable future</w:t>
      </w:r>
      <w:r w:rsidR="008A1F3E">
        <w:t>, much research needs to be conducted in this area before launching it at a global level to ensure maximum benefits</w:t>
      </w:r>
      <w:r w:rsidR="00D47C9D">
        <w:t xml:space="preserve"> </w:t>
      </w:r>
      <w:r w:rsidR="007075D1">
        <w:t>(</w:t>
      </w:r>
      <w:proofErr w:type="spellStart"/>
      <w:r w:rsidR="007075D1">
        <w:t>Olfe-Krautlein</w:t>
      </w:r>
      <w:proofErr w:type="spellEnd"/>
      <w:r w:rsidR="007075D1">
        <w:t>, 2020)</w:t>
      </w:r>
      <w:r w:rsidR="002F7D82">
        <w:t>.</w:t>
      </w:r>
    </w:p>
    <w:p w14:paraId="6D3C5BBC" w14:textId="2D413855" w:rsidR="007D10A8" w:rsidRDefault="002F7D82" w:rsidP="001F3E1A">
      <w:pPr>
        <w:autoSpaceDE w:val="0"/>
        <w:autoSpaceDN w:val="0"/>
        <w:adjustRightInd w:val="0"/>
        <w:spacing w:after="80"/>
        <w:ind w:firstLine="432"/>
        <w:jc w:val="both"/>
      </w:pPr>
      <w:r>
        <w:t>Since the advent of time, humans have continually aimed at making a better and more efficient world. Ironically,</w:t>
      </w:r>
      <w:r w:rsidRPr="004E75DC">
        <w:t xml:space="preserve"> </w:t>
      </w:r>
      <w:r w:rsidR="00577AF3">
        <w:t xml:space="preserve">in our endeavour to create a “better” and more advanced world, </w:t>
      </w:r>
      <w:r w:rsidRPr="004E75DC">
        <w:t>we have destroyed our home planet</w:t>
      </w:r>
      <w:r w:rsidR="00577AF3">
        <w:t>.</w:t>
      </w:r>
      <w:r w:rsidRPr="004E75DC">
        <w:t xml:space="preserve"> </w:t>
      </w:r>
      <w:r w:rsidR="00274F49">
        <w:t>There</w:t>
      </w:r>
      <w:r w:rsidR="005F30E4">
        <w:t xml:space="preserve"> have been severe consequences of </w:t>
      </w:r>
      <w:r w:rsidR="003E2DDB">
        <w:t>industrialization</w:t>
      </w:r>
      <w:r w:rsidR="005F30E4">
        <w:t xml:space="preserve"> and </w:t>
      </w:r>
      <w:r w:rsidR="003E2DDB">
        <w:t>urbanization</w:t>
      </w:r>
      <w:r w:rsidR="005F30E4">
        <w:t xml:space="preserve">, one of them being global warming. </w:t>
      </w:r>
      <w:r w:rsidR="008E3CFF">
        <w:t>In the past few years,</w:t>
      </w:r>
      <w:r w:rsidR="00471912">
        <w:t xml:space="preserve"> </w:t>
      </w:r>
      <w:r w:rsidR="008E3CFF">
        <w:t>g</w:t>
      </w:r>
      <w:r w:rsidR="005F30E4">
        <w:t>lobal warming has been increasing at an exponential pace</w:t>
      </w:r>
      <w:r w:rsidR="00B94C8A">
        <w:t>,</w:t>
      </w:r>
      <w:r w:rsidR="00274F49">
        <w:t xml:space="preserve"> and there is a pressing need to act and listen to the voice of the Earth. </w:t>
      </w:r>
      <w:r w:rsidR="00D77E99">
        <w:t>Recycling and reusing of carbon dioxide</w:t>
      </w:r>
      <w:r w:rsidR="00CF3950">
        <w:t>, via CCU and CCS methods,</w:t>
      </w:r>
      <w:r w:rsidR="00D77E99">
        <w:t xml:space="preserve"> </w:t>
      </w:r>
      <w:r w:rsidR="00CF3950">
        <w:t>have emerged as viable alternative</w:t>
      </w:r>
      <w:r w:rsidR="00367165">
        <w:t>s</w:t>
      </w:r>
      <w:r w:rsidR="00CF3950">
        <w:t xml:space="preserve"> </w:t>
      </w:r>
      <w:r w:rsidR="00367165">
        <w:t>for</w:t>
      </w:r>
      <w:r w:rsidR="00CF3950">
        <w:t xml:space="preserve"> </w:t>
      </w:r>
      <w:r w:rsidR="008A18D7">
        <w:t>decreas</w:t>
      </w:r>
      <w:r w:rsidR="00367165">
        <w:t xml:space="preserve">ing </w:t>
      </w:r>
      <w:r w:rsidR="00D77E99">
        <w:t>the concentration of waste CO</w:t>
      </w:r>
      <w:r w:rsidR="00D77E99" w:rsidRPr="00B41202">
        <w:rPr>
          <w:vertAlign w:val="subscript"/>
        </w:rPr>
        <w:t>2</w:t>
      </w:r>
      <w:r w:rsidR="00D77E99">
        <w:t xml:space="preserve"> in the </w:t>
      </w:r>
      <w:r w:rsidR="00461161">
        <w:t>a</w:t>
      </w:r>
      <w:r w:rsidR="008A18D7">
        <w:t>tmosphere</w:t>
      </w:r>
      <w:r w:rsidR="008E3CFF">
        <w:t xml:space="preserve">, thereby reducing </w:t>
      </w:r>
      <w:r w:rsidR="00274F49">
        <w:t>t</w:t>
      </w:r>
      <w:r w:rsidR="008E3CFF">
        <w:t>he extent of greenhouse emissions</w:t>
      </w:r>
      <w:r w:rsidR="00D77E99">
        <w:t>.</w:t>
      </w:r>
      <w:r w:rsidR="00367165">
        <w:t xml:space="preserve"> </w:t>
      </w:r>
      <w:r w:rsidR="004D1C15">
        <w:t xml:space="preserve">Based on the </w:t>
      </w:r>
      <w:r w:rsidR="00B76A96">
        <w:t>model</w:t>
      </w:r>
      <w:r w:rsidR="004D1C15">
        <w:t xml:space="preserve"> of carbon dioxide recycling, scientists must explore similar techniques for other greenhouse gases as well, the dry reforming of methane being one example. </w:t>
      </w:r>
      <w:r w:rsidR="00367165">
        <w:t xml:space="preserve">If achieved successfully, </w:t>
      </w:r>
      <w:r w:rsidR="008623A9">
        <w:t>these practices</w:t>
      </w:r>
      <w:r w:rsidR="00C81C8C">
        <w:t xml:space="preserve"> </w:t>
      </w:r>
      <w:r w:rsidR="00AE6226">
        <w:t xml:space="preserve">could reduce global </w:t>
      </w:r>
      <w:r w:rsidR="00C81C8C">
        <w:t xml:space="preserve">warming by a large extent. </w:t>
      </w:r>
      <w:r w:rsidR="00274F49">
        <w:t xml:space="preserve">Years of exploitation of the planet cannot be undone easily or quickly. Identifying methods such as </w:t>
      </w:r>
      <w:r w:rsidR="00B94C8A">
        <w:t xml:space="preserve">the </w:t>
      </w:r>
      <w:r w:rsidR="00274F49">
        <w:t>electrolytic conversion of carbon dioxide to beneficial products, the usage of carbon dioxide as a refrigerant, and conversion of CO</w:t>
      </w:r>
      <w:r w:rsidR="00274F49" w:rsidRPr="00274F49">
        <w:rPr>
          <w:vertAlign w:val="subscript"/>
        </w:rPr>
        <w:t>2</w:t>
      </w:r>
      <w:r w:rsidR="00274F49">
        <w:t xml:space="preserve"> into biomass and its implications are ground-breaking as they indicate a path to undo the damages of global warming.</w:t>
      </w:r>
      <w:r w:rsidR="00367165">
        <w:t xml:space="preserve"> </w:t>
      </w:r>
      <w:r w:rsidR="00274F49">
        <w:t>A breakthrough in science to make these processes commercially practicable could lead to massive cuts in the concentration of waste CO</w:t>
      </w:r>
      <w:r w:rsidR="00274F49" w:rsidRPr="000D197C">
        <w:rPr>
          <w:vertAlign w:val="subscript"/>
        </w:rPr>
        <w:t>2</w:t>
      </w:r>
      <w:r w:rsidR="00274F49">
        <w:t xml:space="preserve"> in the atmosphere- a step in the right direction.</w:t>
      </w:r>
      <w:r w:rsidR="00911AEB">
        <w:t xml:space="preserve"> </w:t>
      </w:r>
      <w:r w:rsidR="00274F49">
        <w:t>With sustainable development being the key focus area for Earth’s future, there is a need to actively pursue research</w:t>
      </w:r>
      <w:r w:rsidR="00C06532">
        <w:t xml:space="preserve"> in this area</w:t>
      </w:r>
      <w:r w:rsidR="00274F49">
        <w:t xml:space="preserve"> </w:t>
      </w:r>
      <w:r w:rsidR="00F41350">
        <w:t xml:space="preserve">and </w:t>
      </w:r>
      <w:r w:rsidR="00274F49">
        <w:t xml:space="preserve">to </w:t>
      </w:r>
      <w:r w:rsidR="00E70C83">
        <w:t xml:space="preserve">overcome the hurdles to </w:t>
      </w:r>
      <w:r w:rsidR="00274F49">
        <w:t>make CCU and CCS methods</w:t>
      </w:r>
      <w:r w:rsidR="00E70C83">
        <w:t xml:space="preserve"> succes</w:t>
      </w:r>
      <w:r w:rsidR="002E0A6E">
        <w:t>s</w:t>
      </w:r>
      <w:r w:rsidR="00E70C83">
        <w:t>ful</w:t>
      </w:r>
      <w:r w:rsidR="000863ED">
        <w:t xml:space="preserve"> in mitigating the </w:t>
      </w:r>
      <w:r w:rsidR="004B5AA9">
        <w:t>impact</w:t>
      </w:r>
      <w:r w:rsidR="001D56AD">
        <w:t xml:space="preserve"> and rate</w:t>
      </w:r>
      <w:r w:rsidR="000863ED">
        <w:t xml:space="preserve"> of global warming. </w:t>
      </w:r>
    </w:p>
    <w:p w14:paraId="3A1ADE76" w14:textId="77777777" w:rsidR="001F3E1A" w:rsidRPr="00AA70FB" w:rsidRDefault="001F3E1A" w:rsidP="001F3E1A">
      <w:pPr>
        <w:autoSpaceDE w:val="0"/>
        <w:autoSpaceDN w:val="0"/>
        <w:adjustRightInd w:val="0"/>
        <w:spacing w:after="80"/>
        <w:ind w:firstLine="432"/>
        <w:jc w:val="both"/>
      </w:pPr>
    </w:p>
    <w:p w14:paraId="0D94AE19" w14:textId="77777777" w:rsidR="007D10A8" w:rsidRDefault="00AA70FB" w:rsidP="007D10A8">
      <w:pPr>
        <w:autoSpaceDE w:val="0"/>
        <w:autoSpaceDN w:val="0"/>
        <w:adjustRightInd w:val="0"/>
        <w:rPr>
          <w:rFonts w:ascii="Garamond" w:hAnsi="Garamond"/>
          <w:sz w:val="28"/>
          <w:szCs w:val="28"/>
        </w:rPr>
      </w:pPr>
      <w:r w:rsidRPr="000864E6">
        <w:rPr>
          <w:rFonts w:ascii="Garamond" w:hAnsi="Garamond"/>
          <w:sz w:val="28"/>
          <w:szCs w:val="28"/>
        </w:rPr>
        <w:lastRenderedPageBreak/>
        <w:t>R</w:t>
      </w:r>
      <w:r w:rsidR="000864E6">
        <w:rPr>
          <w:rFonts w:ascii="Garamond" w:hAnsi="Garamond"/>
          <w:sz w:val="28"/>
          <w:szCs w:val="28"/>
        </w:rPr>
        <w:t>eferences</w:t>
      </w:r>
      <w:r w:rsidRPr="000864E6">
        <w:rPr>
          <w:rFonts w:ascii="Garamond" w:hAnsi="Garamond"/>
          <w:sz w:val="28"/>
          <w:szCs w:val="28"/>
        </w:rPr>
        <w:t xml:space="preserve">: </w:t>
      </w:r>
    </w:p>
    <w:p w14:paraId="37F88F9D" w14:textId="6240E6A2" w:rsidR="007D10A8" w:rsidRPr="007D10A8" w:rsidRDefault="007D10A8" w:rsidP="007D10A8">
      <w:pPr>
        <w:ind w:left="567" w:hanging="567"/>
        <w:rPr>
          <w:color w:val="000000"/>
          <w:lang w:val="en-US" w:eastAsia="en-US"/>
        </w:rPr>
      </w:pPr>
      <w:r w:rsidRPr="007D10A8">
        <w:rPr>
          <w:color w:val="000000"/>
          <w:lang w:val="en-US" w:eastAsia="en-US"/>
        </w:rPr>
        <w:t>American Associates, Ben-Gurion University of the Negev. (2020, March 10). </w:t>
      </w:r>
      <w:r w:rsidRPr="007D10A8">
        <w:rPr>
          <w:i/>
          <w:iCs/>
          <w:color w:val="000000"/>
          <w:lang w:val="en-US" w:eastAsia="en-US"/>
        </w:rPr>
        <w:t>Biomass fuels can significantly mitigate global warming</w:t>
      </w:r>
      <w:r w:rsidRPr="007D10A8">
        <w:rPr>
          <w:color w:val="000000"/>
          <w:lang w:val="en-US" w:eastAsia="en-US"/>
        </w:rPr>
        <w:t xml:space="preserve">. ScienceDaily. </w:t>
      </w:r>
      <w:hyperlink r:id="rId12" w:history="1">
        <w:r w:rsidRPr="007D10A8">
          <w:rPr>
            <w:rStyle w:val="Hyperlink"/>
            <w:lang w:val="en-US" w:eastAsia="en-US"/>
          </w:rPr>
          <w:t>https://www.sciencedaily.com/releases/2020/03/200310094244.htm</w:t>
        </w:r>
      </w:hyperlink>
      <w:r>
        <w:rPr>
          <w:color w:val="000000"/>
          <w:lang w:val="en-US" w:eastAsia="en-US"/>
        </w:rPr>
        <w:t xml:space="preserve"> </w:t>
      </w:r>
    </w:p>
    <w:p w14:paraId="55AA5991" w14:textId="067DA727" w:rsidR="007D10A8" w:rsidRDefault="007D10A8" w:rsidP="00AF5B1E">
      <w:pPr>
        <w:ind w:left="562" w:hanging="562"/>
        <w:rPr>
          <w:color w:val="000000"/>
          <w:lang w:val="en-US" w:eastAsia="en-US"/>
        </w:rPr>
      </w:pPr>
      <w:proofErr w:type="spellStart"/>
      <w:r w:rsidRPr="007D10A8">
        <w:rPr>
          <w:color w:val="000000"/>
          <w:lang w:val="en-US" w:eastAsia="en-US"/>
        </w:rPr>
        <w:t>Cavallini</w:t>
      </w:r>
      <w:proofErr w:type="spellEnd"/>
      <w:r w:rsidRPr="007D10A8">
        <w:rPr>
          <w:color w:val="000000"/>
          <w:lang w:val="en-US" w:eastAsia="en-US"/>
        </w:rPr>
        <w:t xml:space="preserve">, A., &amp; </w:t>
      </w:r>
      <w:proofErr w:type="spellStart"/>
      <w:r w:rsidRPr="007D10A8">
        <w:rPr>
          <w:color w:val="000000"/>
          <w:lang w:val="en-US" w:eastAsia="en-US"/>
        </w:rPr>
        <w:t>Zilio</w:t>
      </w:r>
      <w:proofErr w:type="spellEnd"/>
      <w:r w:rsidRPr="007D10A8">
        <w:rPr>
          <w:color w:val="000000"/>
          <w:lang w:val="en-US" w:eastAsia="en-US"/>
        </w:rPr>
        <w:t>, C. (2007). Carbon dioxide as a natural refrigerant. </w:t>
      </w:r>
      <w:r w:rsidRPr="007D10A8">
        <w:rPr>
          <w:i/>
          <w:iCs/>
          <w:color w:val="000000"/>
          <w:lang w:val="en-US" w:eastAsia="en-US"/>
        </w:rPr>
        <w:t>International Journal of Low-Carbon Technologies</w:t>
      </w:r>
      <w:r w:rsidRPr="007D10A8">
        <w:rPr>
          <w:color w:val="000000"/>
          <w:lang w:val="en-US" w:eastAsia="en-US"/>
        </w:rPr>
        <w:t>, </w:t>
      </w:r>
      <w:r w:rsidRPr="007D10A8">
        <w:rPr>
          <w:i/>
          <w:iCs/>
          <w:color w:val="000000"/>
          <w:lang w:val="en-US" w:eastAsia="en-US"/>
        </w:rPr>
        <w:t>2</w:t>
      </w:r>
      <w:r w:rsidRPr="007D10A8">
        <w:rPr>
          <w:color w:val="000000"/>
          <w:lang w:val="en-US" w:eastAsia="en-US"/>
        </w:rPr>
        <w:t xml:space="preserve">(3), 225–249. </w:t>
      </w:r>
      <w:hyperlink r:id="rId13" w:history="1">
        <w:r w:rsidR="00AF5B1E" w:rsidRPr="007D10A8">
          <w:rPr>
            <w:rStyle w:val="Hyperlink"/>
            <w:lang w:val="en-US" w:eastAsia="en-US"/>
          </w:rPr>
          <w:t>https://doi.org/10.1093/ijlct/2.3.225</w:t>
        </w:r>
      </w:hyperlink>
      <w:r w:rsidRPr="007D10A8">
        <w:rPr>
          <w:color w:val="000000"/>
          <w:lang w:val="en-US" w:eastAsia="en-US"/>
        </w:rPr>
        <w:t> </w:t>
      </w:r>
    </w:p>
    <w:p w14:paraId="65B46FF1" w14:textId="06172C4B" w:rsidR="00AF5B1E" w:rsidRPr="007D10A8" w:rsidRDefault="00AF5B1E" w:rsidP="00AF5B1E">
      <w:pPr>
        <w:ind w:left="562" w:hanging="562"/>
        <w:rPr>
          <w:color w:val="000000"/>
          <w:lang w:val="en-US" w:eastAsia="en-US"/>
        </w:rPr>
      </w:pPr>
      <w:r w:rsidRPr="00AF5B1E">
        <w:rPr>
          <w:color w:val="000000"/>
          <w:lang w:val="en-US" w:eastAsia="en-US"/>
        </w:rPr>
        <w:t>Centre for Sustainable Systems, University of Michigan. (2020, October). </w:t>
      </w:r>
      <w:r w:rsidRPr="00AF5B1E">
        <w:rPr>
          <w:i/>
          <w:iCs/>
          <w:color w:val="000000"/>
          <w:lang w:val="en-US" w:eastAsia="en-US"/>
        </w:rPr>
        <w:t>Climate Change: Science and Impacts Facts Sheet</w:t>
      </w:r>
      <w:r w:rsidRPr="00AF5B1E">
        <w:rPr>
          <w:color w:val="000000"/>
          <w:lang w:val="en-US" w:eastAsia="en-US"/>
        </w:rPr>
        <w:t xml:space="preserve">. </w:t>
      </w:r>
      <w:hyperlink r:id="rId14" w:history="1">
        <w:r w:rsidRPr="00AF5B1E">
          <w:rPr>
            <w:rStyle w:val="Hyperlink"/>
            <w:lang w:val="en-US" w:eastAsia="en-US"/>
          </w:rPr>
          <w:t>http://css.umich.edu/sites/default/files/Climate%20Science_CSS05-19_e2020.pdf</w:t>
        </w:r>
      </w:hyperlink>
      <w:r>
        <w:rPr>
          <w:color w:val="000000"/>
          <w:lang w:val="en-US" w:eastAsia="en-US"/>
        </w:rPr>
        <w:t xml:space="preserve"> </w:t>
      </w:r>
    </w:p>
    <w:p w14:paraId="033B0039" w14:textId="500FAD65" w:rsidR="007D10A8" w:rsidRPr="007D10A8" w:rsidRDefault="007D10A8" w:rsidP="00AF5B1E">
      <w:pPr>
        <w:ind w:left="562" w:hanging="562"/>
        <w:rPr>
          <w:color w:val="000000"/>
          <w:lang w:val="en-US" w:eastAsia="en-US"/>
        </w:rPr>
      </w:pPr>
      <w:r w:rsidRPr="007D10A8">
        <w:rPr>
          <w:i/>
          <w:iCs/>
          <w:color w:val="000000"/>
          <w:lang w:val="en-US" w:eastAsia="en-US"/>
        </w:rPr>
        <w:t>Climate change and health</w:t>
      </w:r>
      <w:r w:rsidRPr="007D10A8">
        <w:rPr>
          <w:color w:val="000000"/>
          <w:lang w:val="en-US" w:eastAsia="en-US"/>
        </w:rPr>
        <w:t xml:space="preserve">. (2018, February 1). </w:t>
      </w:r>
      <w:hyperlink r:id="rId15" w:history="1">
        <w:r w:rsidRPr="007D10A8">
          <w:rPr>
            <w:rStyle w:val="Hyperlink"/>
            <w:lang w:val="en-US" w:eastAsia="en-US"/>
          </w:rPr>
          <w:t>https://www.who.int/news-room/fact-sheets/detail/climate-change-and-health</w:t>
        </w:r>
      </w:hyperlink>
      <w:r>
        <w:rPr>
          <w:color w:val="000000"/>
          <w:lang w:val="en-US" w:eastAsia="en-US"/>
        </w:rPr>
        <w:t xml:space="preserve"> </w:t>
      </w:r>
    </w:p>
    <w:p w14:paraId="09843771" w14:textId="77777777" w:rsidR="007D10A8" w:rsidRPr="007D10A8" w:rsidRDefault="007D10A8" w:rsidP="007D10A8">
      <w:pPr>
        <w:ind w:left="567" w:hanging="567"/>
        <w:rPr>
          <w:color w:val="000000"/>
          <w:lang w:val="en-US" w:eastAsia="en-US"/>
        </w:rPr>
      </w:pPr>
      <w:proofErr w:type="spellStart"/>
      <w:r w:rsidRPr="007D10A8">
        <w:rPr>
          <w:color w:val="000000"/>
          <w:lang w:val="en-US" w:eastAsia="en-US"/>
        </w:rPr>
        <w:t>Cuéllar</w:t>
      </w:r>
      <w:proofErr w:type="spellEnd"/>
      <w:r w:rsidRPr="007D10A8">
        <w:rPr>
          <w:color w:val="000000"/>
          <w:lang w:val="en-US" w:eastAsia="en-US"/>
        </w:rPr>
        <w:t xml:space="preserve">-Franca, R. M., &amp; </w:t>
      </w:r>
      <w:proofErr w:type="spellStart"/>
      <w:r w:rsidRPr="007D10A8">
        <w:rPr>
          <w:color w:val="000000"/>
          <w:lang w:val="en-US" w:eastAsia="en-US"/>
        </w:rPr>
        <w:t>Azapagic</w:t>
      </w:r>
      <w:proofErr w:type="spellEnd"/>
      <w:r w:rsidRPr="007D10A8">
        <w:rPr>
          <w:color w:val="000000"/>
          <w:lang w:val="en-US" w:eastAsia="en-US"/>
        </w:rPr>
        <w:t xml:space="preserve">, A. (2015). Carbon capture, storage and </w:t>
      </w:r>
      <w:proofErr w:type="spellStart"/>
      <w:r w:rsidRPr="007D10A8">
        <w:rPr>
          <w:color w:val="000000"/>
          <w:lang w:val="en-US" w:eastAsia="en-US"/>
        </w:rPr>
        <w:t>utilisation</w:t>
      </w:r>
      <w:proofErr w:type="spellEnd"/>
      <w:r w:rsidRPr="007D10A8">
        <w:rPr>
          <w:color w:val="000000"/>
          <w:lang w:val="en-US" w:eastAsia="en-US"/>
        </w:rPr>
        <w:t xml:space="preserve"> technologies: A critical analysis and comparison of their life cycle environmental impacts. </w:t>
      </w:r>
      <w:r w:rsidRPr="007D10A8">
        <w:rPr>
          <w:i/>
          <w:iCs/>
          <w:color w:val="000000"/>
          <w:lang w:val="en-US" w:eastAsia="en-US"/>
        </w:rPr>
        <w:t>Journal of CO2 Utilization</w:t>
      </w:r>
      <w:r w:rsidRPr="007D10A8">
        <w:rPr>
          <w:color w:val="000000"/>
          <w:lang w:val="en-US" w:eastAsia="en-US"/>
        </w:rPr>
        <w:t>, </w:t>
      </w:r>
      <w:r w:rsidRPr="007D10A8">
        <w:rPr>
          <w:i/>
          <w:iCs/>
          <w:color w:val="000000"/>
          <w:lang w:val="en-US" w:eastAsia="en-US"/>
        </w:rPr>
        <w:t>9</w:t>
      </w:r>
      <w:r w:rsidRPr="007D10A8">
        <w:rPr>
          <w:color w:val="000000"/>
          <w:lang w:val="en-US" w:eastAsia="en-US"/>
        </w:rPr>
        <w:t>, 82–102. https://doi.org/10.1016/j.jcou.2014.12.001 </w:t>
      </w:r>
    </w:p>
    <w:p w14:paraId="304FAE64" w14:textId="43037954" w:rsidR="007D10A8" w:rsidRPr="007D10A8" w:rsidRDefault="007D10A8" w:rsidP="007D10A8">
      <w:pPr>
        <w:ind w:left="567" w:hanging="567"/>
        <w:rPr>
          <w:color w:val="000000"/>
          <w:lang w:val="en-US" w:eastAsia="en-US"/>
        </w:rPr>
      </w:pPr>
      <w:r w:rsidRPr="007D10A8">
        <w:rPr>
          <w:color w:val="000000"/>
          <w:lang w:val="en-US" w:eastAsia="en-US"/>
        </w:rPr>
        <w:t>Environmental Protection Agency. (2020, September 9). </w:t>
      </w:r>
      <w:r w:rsidRPr="007D10A8">
        <w:rPr>
          <w:i/>
          <w:iCs/>
          <w:color w:val="000000"/>
          <w:lang w:val="en-US" w:eastAsia="en-US"/>
        </w:rPr>
        <w:t>Sources of Greenhouse Gas Emissions</w:t>
      </w:r>
      <w:r w:rsidRPr="007D10A8">
        <w:rPr>
          <w:color w:val="000000"/>
          <w:lang w:val="en-US" w:eastAsia="en-US"/>
        </w:rPr>
        <w:t xml:space="preserve">. EPA. </w:t>
      </w:r>
      <w:hyperlink r:id="rId16" w:history="1">
        <w:r w:rsidRPr="007D10A8">
          <w:rPr>
            <w:rStyle w:val="Hyperlink"/>
            <w:lang w:val="en-US" w:eastAsia="en-US"/>
          </w:rPr>
          <w:t>https://www.epa.gov/ghgemissions/sources-greenhouse-gas-emissions</w:t>
        </w:r>
      </w:hyperlink>
      <w:r>
        <w:rPr>
          <w:color w:val="000000"/>
          <w:lang w:val="en-US" w:eastAsia="en-US"/>
        </w:rPr>
        <w:t xml:space="preserve"> </w:t>
      </w:r>
    </w:p>
    <w:p w14:paraId="7BE1EF9B" w14:textId="6E92D888" w:rsidR="007D10A8" w:rsidRPr="007D10A8" w:rsidRDefault="007D10A8" w:rsidP="007D10A8">
      <w:pPr>
        <w:ind w:left="567" w:hanging="567"/>
        <w:rPr>
          <w:color w:val="000000"/>
          <w:lang w:val="en-US" w:eastAsia="en-US"/>
        </w:rPr>
      </w:pPr>
      <w:r w:rsidRPr="007D10A8">
        <w:rPr>
          <w:color w:val="000000"/>
          <w:lang w:val="en-US" w:eastAsia="en-US"/>
        </w:rPr>
        <w:t>Esposito, M. (2016, October 17). </w:t>
      </w:r>
      <w:r w:rsidRPr="007D10A8">
        <w:rPr>
          <w:i/>
          <w:iCs/>
          <w:color w:val="000000"/>
          <w:lang w:val="en-US" w:eastAsia="en-US"/>
        </w:rPr>
        <w:t>4 ways green chemistry is helping make the world a better place</w:t>
      </w:r>
      <w:r w:rsidRPr="007D10A8">
        <w:rPr>
          <w:color w:val="000000"/>
          <w:lang w:val="en-US" w:eastAsia="en-US"/>
        </w:rPr>
        <w:t xml:space="preserve">. World Economic Forum. </w:t>
      </w:r>
      <w:hyperlink r:id="rId17" w:history="1">
        <w:r w:rsidRPr="007D10A8">
          <w:rPr>
            <w:rStyle w:val="Hyperlink"/>
            <w:lang w:val="en-US" w:eastAsia="en-US"/>
          </w:rPr>
          <w:t>https://www.weforum.org/agenda/2016/10/4-ways-green-chemistry-is-helping-make-the-world-a-better-place/</w:t>
        </w:r>
      </w:hyperlink>
      <w:r>
        <w:rPr>
          <w:color w:val="000000"/>
          <w:lang w:val="en-US" w:eastAsia="en-US"/>
        </w:rPr>
        <w:t xml:space="preserve"> </w:t>
      </w:r>
    </w:p>
    <w:p w14:paraId="02056467" w14:textId="1F8C110B" w:rsidR="007D10A8" w:rsidRDefault="007D10A8" w:rsidP="007D10A8">
      <w:pPr>
        <w:ind w:left="567" w:hanging="567"/>
        <w:rPr>
          <w:color w:val="000000"/>
          <w:lang w:val="en-US" w:eastAsia="en-US"/>
        </w:rPr>
      </w:pPr>
      <w:r w:rsidRPr="007D10A8">
        <w:rPr>
          <w:color w:val="000000"/>
          <w:lang w:val="en-US" w:eastAsia="en-US"/>
        </w:rPr>
        <w:t>The Glenmorangie Company. (2018). </w:t>
      </w:r>
      <w:r w:rsidRPr="007D10A8">
        <w:rPr>
          <w:i/>
          <w:iCs/>
          <w:color w:val="000000"/>
          <w:lang w:val="en-US" w:eastAsia="en-US"/>
        </w:rPr>
        <w:t>The Glenmorangie Deep initiative - About the project</w:t>
      </w:r>
      <w:r w:rsidRPr="007D10A8">
        <w:rPr>
          <w:color w:val="000000"/>
          <w:lang w:val="en-US" w:eastAsia="en-US"/>
        </w:rPr>
        <w:t>. </w:t>
      </w:r>
      <w:proofErr w:type="spellStart"/>
      <w:r w:rsidRPr="007D10A8">
        <w:rPr>
          <w:i/>
          <w:iCs/>
          <w:color w:val="000000"/>
          <w:lang w:val="en-US" w:eastAsia="en-US"/>
        </w:rPr>
        <w:t>Youtube</w:t>
      </w:r>
      <w:proofErr w:type="spellEnd"/>
      <w:r w:rsidRPr="007D10A8">
        <w:rPr>
          <w:color w:val="000000"/>
          <w:lang w:val="en-US" w:eastAsia="en-US"/>
        </w:rPr>
        <w:t xml:space="preserve">. </w:t>
      </w:r>
      <w:hyperlink r:id="rId18" w:history="1">
        <w:r w:rsidRPr="007D10A8">
          <w:rPr>
            <w:rStyle w:val="Hyperlink"/>
            <w:lang w:val="en-US" w:eastAsia="en-US"/>
          </w:rPr>
          <w:t>https://www.youtube.com/watch?v=75ZEDLWJV40</w:t>
        </w:r>
      </w:hyperlink>
      <w:r>
        <w:rPr>
          <w:color w:val="000000"/>
          <w:lang w:val="en-US" w:eastAsia="en-US"/>
        </w:rPr>
        <w:t xml:space="preserve"> </w:t>
      </w:r>
    </w:p>
    <w:p w14:paraId="611B8477" w14:textId="77777777" w:rsidR="007D10A8" w:rsidRDefault="007D10A8" w:rsidP="007D10A8">
      <w:pPr>
        <w:autoSpaceDE w:val="0"/>
        <w:autoSpaceDN w:val="0"/>
        <w:adjustRightInd w:val="0"/>
        <w:rPr>
          <w:color w:val="000000" w:themeColor="text1"/>
          <w:shd w:val="clear" w:color="auto" w:fill="FFFFFF"/>
          <w:lang w:val="en-US" w:eastAsia="en-US"/>
        </w:rPr>
      </w:pPr>
      <w:proofErr w:type="spellStart"/>
      <w:r w:rsidRPr="007D10A8">
        <w:rPr>
          <w:color w:val="000000" w:themeColor="text1"/>
          <w:shd w:val="clear" w:color="auto" w:fill="FFFFFF"/>
          <w:lang w:val="en-US" w:eastAsia="en-US"/>
        </w:rPr>
        <w:t>Githeko</w:t>
      </w:r>
      <w:proofErr w:type="spellEnd"/>
      <w:r w:rsidRPr="007D10A8">
        <w:rPr>
          <w:color w:val="000000" w:themeColor="text1"/>
          <w:shd w:val="clear" w:color="auto" w:fill="FFFFFF"/>
          <w:lang w:val="en-US" w:eastAsia="en-US"/>
        </w:rPr>
        <w:t>, A. K., Lindsay, S. W., Confalonieri, U. E., &amp; Patz, J. A.</w:t>
      </w:r>
    </w:p>
    <w:p w14:paraId="47D2B3E6" w14:textId="73A69936" w:rsidR="007D10A8" w:rsidRPr="007D10A8" w:rsidRDefault="007D10A8" w:rsidP="007D10A8">
      <w:pPr>
        <w:autoSpaceDE w:val="0"/>
        <w:autoSpaceDN w:val="0"/>
        <w:adjustRightInd w:val="0"/>
        <w:ind w:left="432"/>
        <w:rPr>
          <w:color w:val="000000" w:themeColor="text1"/>
        </w:rPr>
      </w:pPr>
      <w:r w:rsidRPr="007D10A8">
        <w:rPr>
          <w:color w:val="000000" w:themeColor="text1"/>
          <w:shd w:val="clear" w:color="auto" w:fill="FFFFFF"/>
          <w:lang w:val="en-US" w:eastAsia="en-US"/>
        </w:rPr>
        <w:t>(2000). Climate change and vector-borne diseases: a regional analysis. </w:t>
      </w:r>
      <w:r w:rsidRPr="007D10A8">
        <w:rPr>
          <w:i/>
          <w:iCs/>
          <w:color w:val="000000" w:themeColor="text1"/>
          <w:lang w:val="en-US" w:eastAsia="en-US"/>
        </w:rPr>
        <w:t>Bulletin of the World Health Organization</w:t>
      </w:r>
      <w:r w:rsidRPr="007D10A8">
        <w:rPr>
          <w:color w:val="000000" w:themeColor="text1"/>
          <w:shd w:val="clear" w:color="auto" w:fill="FFFFFF"/>
          <w:lang w:val="en-US" w:eastAsia="en-US"/>
        </w:rPr>
        <w:t>, </w:t>
      </w:r>
      <w:r w:rsidRPr="007D10A8">
        <w:rPr>
          <w:i/>
          <w:iCs/>
          <w:color w:val="000000" w:themeColor="text1"/>
          <w:lang w:val="en-US" w:eastAsia="en-US"/>
        </w:rPr>
        <w:t>78</w:t>
      </w:r>
      <w:r w:rsidRPr="007D10A8">
        <w:rPr>
          <w:color w:val="000000" w:themeColor="text1"/>
          <w:shd w:val="clear" w:color="auto" w:fill="FFFFFF"/>
          <w:lang w:val="en-US" w:eastAsia="en-US"/>
        </w:rPr>
        <w:t>(9), 1136–1147.</w:t>
      </w:r>
    </w:p>
    <w:p w14:paraId="3BCCD014" w14:textId="7FBE33DB" w:rsidR="007D10A8" w:rsidRPr="007D10A8" w:rsidRDefault="007D10A8" w:rsidP="007D10A8">
      <w:pPr>
        <w:ind w:left="567" w:hanging="567"/>
        <w:rPr>
          <w:color w:val="000000"/>
          <w:lang w:val="en-US" w:eastAsia="en-US"/>
        </w:rPr>
      </w:pPr>
      <w:r w:rsidRPr="007D10A8">
        <w:rPr>
          <w:color w:val="000000"/>
          <w:lang w:val="en-US" w:eastAsia="en-US"/>
        </w:rPr>
        <w:t xml:space="preserve">Hussein, F., &amp; </w:t>
      </w:r>
      <w:proofErr w:type="spellStart"/>
      <w:r w:rsidRPr="007D10A8">
        <w:rPr>
          <w:color w:val="000000"/>
          <w:lang w:val="en-US" w:eastAsia="en-US"/>
        </w:rPr>
        <w:t>Aroua</w:t>
      </w:r>
      <w:proofErr w:type="spellEnd"/>
      <w:r w:rsidRPr="007D10A8">
        <w:rPr>
          <w:color w:val="000000"/>
          <w:lang w:val="en-US" w:eastAsia="en-US"/>
        </w:rPr>
        <w:t>, M. K. (2019). Recent development in the electrochemical conversion of carbon dioxide: Short review. </w:t>
      </w:r>
      <w:r w:rsidRPr="007D10A8">
        <w:rPr>
          <w:i/>
          <w:iCs/>
          <w:color w:val="000000"/>
          <w:lang w:val="en-US" w:eastAsia="en-US"/>
        </w:rPr>
        <w:t xml:space="preserve">AIP Conference </w:t>
      </w:r>
      <w:proofErr w:type="gramStart"/>
      <w:r w:rsidRPr="007D10A8">
        <w:rPr>
          <w:i/>
          <w:iCs/>
          <w:color w:val="000000"/>
          <w:lang w:val="en-US" w:eastAsia="en-US"/>
        </w:rPr>
        <w:t>Proceeding </w:t>
      </w:r>
      <w:r w:rsidRPr="007D10A8">
        <w:rPr>
          <w:color w:val="000000"/>
          <w:lang w:val="en-US" w:eastAsia="en-US"/>
        </w:rPr>
        <w:t>.</w:t>
      </w:r>
      <w:proofErr w:type="gramEnd"/>
      <w:r w:rsidRPr="007D10A8">
        <w:rPr>
          <w:color w:val="000000"/>
          <w:lang w:val="en-US" w:eastAsia="en-US"/>
        </w:rPr>
        <w:t xml:space="preserve"> https://doi.org/10.1063/1.5117139 </w:t>
      </w:r>
    </w:p>
    <w:p w14:paraId="3B576655" w14:textId="071E1DA1" w:rsidR="007D10A8" w:rsidRPr="007D10A8" w:rsidRDefault="007D10A8" w:rsidP="007D10A8">
      <w:pPr>
        <w:ind w:left="567" w:hanging="567"/>
        <w:rPr>
          <w:color w:val="000000"/>
          <w:lang w:val="en-US" w:eastAsia="en-US"/>
        </w:rPr>
      </w:pPr>
      <w:r w:rsidRPr="007D10A8">
        <w:rPr>
          <w:i/>
          <w:iCs/>
          <w:color w:val="000000"/>
          <w:lang w:val="en-US" w:eastAsia="en-US"/>
        </w:rPr>
        <w:t>The IUCN Red List of Threatened Species</w:t>
      </w:r>
      <w:r w:rsidRPr="007D10A8">
        <w:rPr>
          <w:color w:val="000000"/>
          <w:lang w:val="en-US" w:eastAsia="en-US"/>
        </w:rPr>
        <w:t xml:space="preserve">. IUCN Red List of Threatened Species. </w:t>
      </w:r>
      <w:hyperlink r:id="rId19" w:history="1">
        <w:r w:rsidRPr="007D10A8">
          <w:rPr>
            <w:rStyle w:val="Hyperlink"/>
            <w:lang w:val="en-US" w:eastAsia="en-US"/>
          </w:rPr>
          <w:t>https://www.iucnredlist.org/</w:t>
        </w:r>
      </w:hyperlink>
      <w:r>
        <w:rPr>
          <w:color w:val="000000"/>
          <w:lang w:val="en-US" w:eastAsia="en-US"/>
        </w:rPr>
        <w:t xml:space="preserve"> </w:t>
      </w:r>
    </w:p>
    <w:p w14:paraId="22FDA745" w14:textId="1FA9C2BE" w:rsidR="007D10A8" w:rsidRPr="007D10A8" w:rsidRDefault="007D10A8" w:rsidP="007D10A8">
      <w:pPr>
        <w:ind w:left="567" w:hanging="567"/>
        <w:rPr>
          <w:color w:val="000000"/>
          <w:lang w:val="en-US" w:eastAsia="en-US"/>
        </w:rPr>
      </w:pPr>
      <w:proofErr w:type="spellStart"/>
      <w:r w:rsidRPr="007D10A8">
        <w:rPr>
          <w:color w:val="000000"/>
          <w:lang w:val="en-US" w:eastAsia="en-US"/>
        </w:rPr>
        <w:t>Lamm</w:t>
      </w:r>
      <w:proofErr w:type="spellEnd"/>
      <w:r w:rsidRPr="007D10A8">
        <w:rPr>
          <w:color w:val="000000"/>
          <w:lang w:val="en-US" w:eastAsia="en-US"/>
        </w:rPr>
        <w:t>, B. (2019, October 1). </w:t>
      </w:r>
      <w:r w:rsidRPr="007D10A8">
        <w:rPr>
          <w:i/>
          <w:iCs/>
          <w:color w:val="000000"/>
          <w:lang w:val="en-US" w:eastAsia="en-US"/>
        </w:rPr>
        <w:t>Algae might be a secret weapon to combatting climate change</w:t>
      </w:r>
      <w:r w:rsidRPr="007D10A8">
        <w:rPr>
          <w:color w:val="000000"/>
          <w:lang w:val="en-US" w:eastAsia="en-US"/>
        </w:rPr>
        <w:t xml:space="preserve">. Quartz. </w:t>
      </w:r>
      <w:hyperlink r:id="rId20" w:history="1">
        <w:r w:rsidRPr="007D10A8">
          <w:rPr>
            <w:rStyle w:val="Hyperlink"/>
            <w:lang w:val="en-US" w:eastAsia="en-US"/>
          </w:rPr>
          <w:t>https://qz.com/1718988/algae-might-be-a-secret-weapon-to-combatting-climate-change/</w:t>
        </w:r>
      </w:hyperlink>
      <w:r>
        <w:rPr>
          <w:color w:val="000000"/>
          <w:lang w:val="en-US" w:eastAsia="en-US"/>
        </w:rPr>
        <w:t xml:space="preserve"> </w:t>
      </w:r>
    </w:p>
    <w:p w14:paraId="7806B41E" w14:textId="77777777" w:rsidR="007D10A8" w:rsidRPr="007D10A8" w:rsidRDefault="007D10A8" w:rsidP="007D10A8">
      <w:pPr>
        <w:ind w:left="567" w:hanging="567"/>
        <w:rPr>
          <w:color w:val="000000"/>
          <w:lang w:val="en-US" w:eastAsia="en-US"/>
        </w:rPr>
      </w:pPr>
      <w:proofErr w:type="spellStart"/>
      <w:r w:rsidRPr="007D10A8">
        <w:rPr>
          <w:color w:val="000000"/>
          <w:lang w:val="en-US" w:eastAsia="en-US"/>
        </w:rPr>
        <w:t>Lecompte</w:t>
      </w:r>
      <w:proofErr w:type="spellEnd"/>
      <w:r w:rsidRPr="007D10A8">
        <w:rPr>
          <w:color w:val="000000"/>
          <w:lang w:val="en-US" w:eastAsia="en-US"/>
        </w:rPr>
        <w:t xml:space="preserve">, S., </w:t>
      </w:r>
      <w:proofErr w:type="spellStart"/>
      <w:r w:rsidRPr="007D10A8">
        <w:rPr>
          <w:color w:val="000000"/>
          <w:lang w:val="en-US" w:eastAsia="en-US"/>
        </w:rPr>
        <w:t>Ntavou</w:t>
      </w:r>
      <w:proofErr w:type="spellEnd"/>
      <w:r w:rsidRPr="007D10A8">
        <w:rPr>
          <w:color w:val="000000"/>
          <w:lang w:val="en-US" w:eastAsia="en-US"/>
        </w:rPr>
        <w:t xml:space="preserve">, E., </w:t>
      </w:r>
      <w:proofErr w:type="spellStart"/>
      <w:r w:rsidRPr="007D10A8">
        <w:rPr>
          <w:color w:val="000000"/>
          <w:lang w:val="en-US" w:eastAsia="en-US"/>
        </w:rPr>
        <w:t>Tchanche</w:t>
      </w:r>
      <w:proofErr w:type="spellEnd"/>
      <w:r w:rsidRPr="007D10A8">
        <w:rPr>
          <w:color w:val="000000"/>
          <w:lang w:val="en-US" w:eastAsia="en-US"/>
        </w:rPr>
        <w:t xml:space="preserve">, B., </w:t>
      </w:r>
      <w:proofErr w:type="spellStart"/>
      <w:r w:rsidRPr="007D10A8">
        <w:rPr>
          <w:color w:val="000000"/>
          <w:lang w:val="en-US" w:eastAsia="en-US"/>
        </w:rPr>
        <w:t>Kosmadakis</w:t>
      </w:r>
      <w:proofErr w:type="spellEnd"/>
      <w:r w:rsidRPr="007D10A8">
        <w:rPr>
          <w:color w:val="000000"/>
          <w:lang w:val="en-US" w:eastAsia="en-US"/>
        </w:rPr>
        <w:t xml:space="preserve">, G., Pillai, A., </w:t>
      </w:r>
      <w:proofErr w:type="spellStart"/>
      <w:r w:rsidRPr="007D10A8">
        <w:rPr>
          <w:color w:val="000000"/>
          <w:lang w:val="en-US" w:eastAsia="en-US"/>
        </w:rPr>
        <w:t>Manolakos</w:t>
      </w:r>
      <w:proofErr w:type="spellEnd"/>
      <w:r w:rsidRPr="007D10A8">
        <w:rPr>
          <w:color w:val="000000"/>
          <w:lang w:val="en-US" w:eastAsia="en-US"/>
        </w:rPr>
        <w:t xml:space="preserve">, D., &amp; </w:t>
      </w:r>
      <w:proofErr w:type="spellStart"/>
      <w:r w:rsidRPr="007D10A8">
        <w:rPr>
          <w:color w:val="000000"/>
          <w:lang w:val="en-US" w:eastAsia="en-US"/>
        </w:rPr>
        <w:t>Paepe</w:t>
      </w:r>
      <w:proofErr w:type="spellEnd"/>
      <w:r w:rsidRPr="007D10A8">
        <w:rPr>
          <w:color w:val="000000"/>
          <w:lang w:val="en-US" w:eastAsia="en-US"/>
        </w:rPr>
        <w:t xml:space="preserve">, M. D. (2019). Review of Experimental Research on Supercritical and </w:t>
      </w:r>
      <w:proofErr w:type="spellStart"/>
      <w:r w:rsidRPr="007D10A8">
        <w:rPr>
          <w:color w:val="000000"/>
          <w:lang w:val="en-US" w:eastAsia="en-US"/>
        </w:rPr>
        <w:t>Transcritical</w:t>
      </w:r>
      <w:proofErr w:type="spellEnd"/>
      <w:r w:rsidRPr="007D10A8">
        <w:rPr>
          <w:color w:val="000000"/>
          <w:lang w:val="en-US" w:eastAsia="en-US"/>
        </w:rPr>
        <w:t xml:space="preserve"> Thermodynamic </w:t>
      </w:r>
      <w:r w:rsidRPr="007D10A8">
        <w:rPr>
          <w:color w:val="000000"/>
          <w:lang w:val="en-US" w:eastAsia="en-US"/>
        </w:rPr>
        <w:lastRenderedPageBreak/>
        <w:t>Cycles Designed for Heat Recovery Application. </w:t>
      </w:r>
      <w:r w:rsidRPr="007D10A8">
        <w:rPr>
          <w:i/>
          <w:iCs/>
          <w:color w:val="000000"/>
          <w:lang w:val="en-US" w:eastAsia="en-US"/>
        </w:rPr>
        <w:t>Applied Sciences</w:t>
      </w:r>
      <w:r w:rsidRPr="007D10A8">
        <w:rPr>
          <w:color w:val="000000"/>
          <w:lang w:val="en-US" w:eastAsia="en-US"/>
        </w:rPr>
        <w:t>, </w:t>
      </w:r>
      <w:r w:rsidRPr="007D10A8">
        <w:rPr>
          <w:i/>
          <w:iCs/>
          <w:color w:val="000000"/>
          <w:lang w:val="en-US" w:eastAsia="en-US"/>
        </w:rPr>
        <w:t>9</w:t>
      </w:r>
      <w:r w:rsidRPr="007D10A8">
        <w:rPr>
          <w:color w:val="000000"/>
          <w:lang w:val="en-US" w:eastAsia="en-US"/>
        </w:rPr>
        <w:t>(12), 2571. https://doi.org/10.3390/app9122571 </w:t>
      </w:r>
    </w:p>
    <w:p w14:paraId="3438C9A0" w14:textId="46833F42" w:rsidR="007D10A8" w:rsidRPr="007D10A8" w:rsidRDefault="007D10A8" w:rsidP="007D10A8">
      <w:pPr>
        <w:ind w:left="567" w:hanging="567"/>
        <w:rPr>
          <w:color w:val="000000"/>
          <w:lang w:val="en-US" w:eastAsia="en-US"/>
        </w:rPr>
      </w:pPr>
      <w:r w:rsidRPr="007D10A8">
        <w:rPr>
          <w:color w:val="000000"/>
          <w:lang w:val="en-US" w:eastAsia="en-US"/>
        </w:rPr>
        <w:t>Loria, K. (2018, May 9). </w:t>
      </w:r>
      <w:r w:rsidRPr="007D10A8">
        <w:rPr>
          <w:i/>
          <w:iCs/>
          <w:color w:val="000000"/>
          <w:lang w:val="en-US" w:eastAsia="en-US"/>
        </w:rPr>
        <w:t>CO2 levels are at their highest in 800,000 years</w:t>
      </w:r>
      <w:r w:rsidRPr="007D10A8">
        <w:rPr>
          <w:color w:val="000000"/>
          <w:lang w:val="en-US" w:eastAsia="en-US"/>
        </w:rPr>
        <w:t xml:space="preserve">. </w:t>
      </w:r>
      <w:hyperlink r:id="rId21" w:history="1">
        <w:r w:rsidRPr="007D10A8">
          <w:rPr>
            <w:rStyle w:val="Hyperlink"/>
            <w:lang w:val="en-US" w:eastAsia="en-US"/>
          </w:rPr>
          <w:t>https://www.weforum.org/agenda/2018/05/earth-just-hit-a-terrifying-milestone-for-the-first-time-in-more-than-800-000-years</w:t>
        </w:r>
      </w:hyperlink>
      <w:r>
        <w:rPr>
          <w:color w:val="000000"/>
          <w:lang w:val="en-US" w:eastAsia="en-US"/>
        </w:rPr>
        <w:t xml:space="preserve"> </w:t>
      </w:r>
    </w:p>
    <w:p w14:paraId="019BDA2B" w14:textId="77777777" w:rsidR="007D10A8" w:rsidRPr="007D10A8" w:rsidRDefault="007D10A8" w:rsidP="007D10A8">
      <w:pPr>
        <w:ind w:left="567" w:hanging="567"/>
        <w:rPr>
          <w:color w:val="000000"/>
          <w:lang w:val="en-US" w:eastAsia="en-US"/>
        </w:rPr>
      </w:pPr>
      <w:proofErr w:type="spellStart"/>
      <w:r w:rsidRPr="007D10A8">
        <w:rPr>
          <w:color w:val="000000"/>
          <w:lang w:val="en-US" w:eastAsia="en-US"/>
        </w:rPr>
        <w:t>Malkhandi</w:t>
      </w:r>
      <w:proofErr w:type="spellEnd"/>
      <w:r w:rsidRPr="007D10A8">
        <w:rPr>
          <w:color w:val="000000"/>
          <w:lang w:val="en-US" w:eastAsia="en-US"/>
        </w:rPr>
        <w:t>, S., &amp; Yeo, B. S. (2019). Electrochemical conversion of carbon dioxide to high value chemicals using gas-diffusion electrodes. </w:t>
      </w:r>
      <w:r w:rsidRPr="007D10A8">
        <w:rPr>
          <w:i/>
          <w:iCs/>
          <w:color w:val="000000"/>
          <w:lang w:val="en-US" w:eastAsia="en-US"/>
        </w:rPr>
        <w:t>Current Opinion in Chemical Engineering</w:t>
      </w:r>
      <w:r w:rsidRPr="007D10A8">
        <w:rPr>
          <w:color w:val="000000"/>
          <w:lang w:val="en-US" w:eastAsia="en-US"/>
        </w:rPr>
        <w:t>, </w:t>
      </w:r>
      <w:r w:rsidRPr="007D10A8">
        <w:rPr>
          <w:i/>
          <w:iCs/>
          <w:color w:val="000000"/>
          <w:lang w:val="en-US" w:eastAsia="en-US"/>
        </w:rPr>
        <w:t>26</w:t>
      </w:r>
      <w:r w:rsidRPr="007D10A8">
        <w:rPr>
          <w:color w:val="000000"/>
          <w:lang w:val="en-US" w:eastAsia="en-US"/>
        </w:rPr>
        <w:t>, 112–121. https://doi.org/10.1016/j.coche.2019.09.008 </w:t>
      </w:r>
    </w:p>
    <w:p w14:paraId="530D4B55" w14:textId="51A3EECD" w:rsidR="007D10A8" w:rsidRPr="007D10A8" w:rsidRDefault="007D10A8" w:rsidP="007D10A8">
      <w:pPr>
        <w:ind w:left="567" w:hanging="567"/>
        <w:rPr>
          <w:color w:val="000000"/>
          <w:lang w:val="en-US" w:eastAsia="en-US"/>
        </w:rPr>
      </w:pPr>
      <w:r w:rsidRPr="007D10A8">
        <w:rPr>
          <w:color w:val="000000"/>
          <w:lang w:val="en-US" w:eastAsia="en-US"/>
        </w:rPr>
        <w:t>Marsh, G. (2009, February 1). </w:t>
      </w:r>
      <w:r w:rsidRPr="007D10A8">
        <w:rPr>
          <w:i/>
          <w:iCs/>
          <w:color w:val="000000"/>
          <w:lang w:val="en-US" w:eastAsia="en-US"/>
        </w:rPr>
        <w:t>Biomass from algae</w:t>
      </w:r>
      <w:r w:rsidRPr="007D10A8">
        <w:rPr>
          <w:color w:val="000000"/>
          <w:lang w:val="en-US" w:eastAsia="en-US"/>
        </w:rPr>
        <w:t xml:space="preserve">. Biomass from algae - Renewable Energy Focus. </w:t>
      </w:r>
      <w:hyperlink r:id="rId22" w:history="1">
        <w:r w:rsidRPr="007D10A8">
          <w:rPr>
            <w:rStyle w:val="Hyperlink"/>
            <w:lang w:val="en-US" w:eastAsia="en-US"/>
          </w:rPr>
          <w:t>http://www.renewableenergyfocus.com/view/931/biomass-from-algae/</w:t>
        </w:r>
      </w:hyperlink>
      <w:r>
        <w:rPr>
          <w:color w:val="000000"/>
          <w:lang w:val="en-US" w:eastAsia="en-US"/>
        </w:rPr>
        <w:t xml:space="preserve"> </w:t>
      </w:r>
    </w:p>
    <w:p w14:paraId="400FE00F" w14:textId="63A214AF" w:rsidR="007D10A8" w:rsidRPr="007D10A8" w:rsidRDefault="007D10A8" w:rsidP="007D10A8">
      <w:pPr>
        <w:ind w:left="567" w:hanging="567"/>
        <w:rPr>
          <w:color w:val="000000"/>
          <w:lang w:val="en-US" w:eastAsia="en-US"/>
        </w:rPr>
      </w:pPr>
      <w:r w:rsidRPr="007D10A8">
        <w:rPr>
          <w:i/>
          <w:iCs/>
          <w:color w:val="000000"/>
          <w:lang w:val="en-US" w:eastAsia="en-US"/>
        </w:rPr>
        <w:t>Methane and the Environment: SoCalGas</w:t>
      </w:r>
      <w:r w:rsidRPr="007D10A8">
        <w:rPr>
          <w:color w:val="000000"/>
          <w:lang w:val="en-US" w:eastAsia="en-US"/>
        </w:rPr>
        <w:t xml:space="preserve">. SoCalGas, A Sempra Energy utility. </w:t>
      </w:r>
      <w:hyperlink r:id="rId23" w:history="1">
        <w:r w:rsidRPr="007D10A8">
          <w:rPr>
            <w:rStyle w:val="Hyperlink"/>
            <w:lang w:val="en-US" w:eastAsia="en-US"/>
          </w:rPr>
          <w:t>https://www.socalgas.com/stay-safe/methane-emissions/methane-and-the-environment</w:t>
        </w:r>
      </w:hyperlink>
      <w:r>
        <w:rPr>
          <w:color w:val="000000"/>
          <w:lang w:val="en-US" w:eastAsia="en-US"/>
        </w:rPr>
        <w:t xml:space="preserve"> </w:t>
      </w:r>
    </w:p>
    <w:p w14:paraId="3C137F22" w14:textId="77777777" w:rsidR="007D10A8" w:rsidRPr="007D10A8" w:rsidRDefault="007D10A8" w:rsidP="007D10A8">
      <w:pPr>
        <w:ind w:left="567" w:hanging="567"/>
        <w:rPr>
          <w:color w:val="000000"/>
          <w:lang w:val="en-US" w:eastAsia="en-US"/>
        </w:rPr>
      </w:pPr>
      <w:r w:rsidRPr="007D10A8">
        <w:rPr>
          <w:color w:val="000000"/>
          <w:lang w:val="en-US" w:eastAsia="en-US"/>
        </w:rPr>
        <w:t xml:space="preserve">Metz, B., Davidson, O., de </w:t>
      </w:r>
      <w:proofErr w:type="spellStart"/>
      <w:r w:rsidRPr="007D10A8">
        <w:rPr>
          <w:color w:val="000000"/>
          <w:lang w:val="en-US" w:eastAsia="en-US"/>
        </w:rPr>
        <w:t>Coninck</w:t>
      </w:r>
      <w:proofErr w:type="spellEnd"/>
      <w:r w:rsidRPr="007D10A8">
        <w:rPr>
          <w:color w:val="000000"/>
          <w:lang w:val="en-US" w:eastAsia="en-US"/>
        </w:rPr>
        <w:t xml:space="preserve">, H., </w:t>
      </w:r>
      <w:proofErr w:type="gramStart"/>
      <w:r w:rsidRPr="007D10A8">
        <w:rPr>
          <w:color w:val="000000"/>
          <w:lang w:val="en-US" w:eastAsia="en-US"/>
        </w:rPr>
        <w:t>Loos ,</w:t>
      </w:r>
      <w:proofErr w:type="gramEnd"/>
      <w:r w:rsidRPr="007D10A8">
        <w:rPr>
          <w:color w:val="000000"/>
          <w:lang w:val="en-US" w:eastAsia="en-US"/>
        </w:rPr>
        <w:t xml:space="preserve"> M., &amp; Meyer, L. (Eds.). (2005). </w:t>
      </w:r>
      <w:proofErr w:type="spellStart"/>
      <w:r w:rsidRPr="007D10A8">
        <w:rPr>
          <w:i/>
          <w:iCs/>
          <w:color w:val="000000"/>
          <w:lang w:val="en-US" w:eastAsia="en-US"/>
        </w:rPr>
        <w:t>Ipcc</w:t>
      </w:r>
      <w:proofErr w:type="spellEnd"/>
      <w:r w:rsidRPr="007D10A8">
        <w:rPr>
          <w:i/>
          <w:iCs/>
          <w:color w:val="000000"/>
          <w:lang w:val="en-US" w:eastAsia="en-US"/>
        </w:rPr>
        <w:t xml:space="preserve"> Special Report on Carbon Dioxide Capture and Storage</w:t>
      </w:r>
      <w:r w:rsidRPr="007D10A8">
        <w:rPr>
          <w:color w:val="000000"/>
          <w:lang w:val="en-US" w:eastAsia="en-US"/>
        </w:rPr>
        <w:t>. Cambridge University Press. </w:t>
      </w:r>
    </w:p>
    <w:p w14:paraId="53011377" w14:textId="77777777" w:rsidR="007D10A8" w:rsidRPr="007D10A8" w:rsidRDefault="007D10A8" w:rsidP="007D10A8">
      <w:pPr>
        <w:ind w:left="567" w:hanging="567"/>
        <w:rPr>
          <w:color w:val="000000"/>
          <w:lang w:val="en-US" w:eastAsia="en-US"/>
        </w:rPr>
      </w:pPr>
      <w:proofErr w:type="spellStart"/>
      <w:r w:rsidRPr="007D10A8">
        <w:rPr>
          <w:color w:val="000000"/>
          <w:lang w:val="en-US" w:eastAsia="en-US"/>
        </w:rPr>
        <w:t>Olfe-Kräutlein</w:t>
      </w:r>
      <w:proofErr w:type="spellEnd"/>
      <w:r w:rsidRPr="007D10A8">
        <w:rPr>
          <w:color w:val="000000"/>
          <w:lang w:val="en-US" w:eastAsia="en-US"/>
        </w:rPr>
        <w:t>, B. (2020). Advancing CCU Technologies Pursuant to the SDGs: A Challenge for Policy Making. </w:t>
      </w:r>
      <w:r w:rsidRPr="007D10A8">
        <w:rPr>
          <w:i/>
          <w:iCs/>
          <w:color w:val="000000"/>
          <w:lang w:val="en-US" w:eastAsia="en-US"/>
        </w:rPr>
        <w:t>Frontiers in Energy Research</w:t>
      </w:r>
      <w:r w:rsidRPr="007D10A8">
        <w:rPr>
          <w:color w:val="000000"/>
          <w:lang w:val="en-US" w:eastAsia="en-US"/>
        </w:rPr>
        <w:t>, </w:t>
      </w:r>
      <w:r w:rsidRPr="007D10A8">
        <w:rPr>
          <w:i/>
          <w:iCs/>
          <w:color w:val="000000"/>
          <w:lang w:val="en-US" w:eastAsia="en-US"/>
        </w:rPr>
        <w:t>8</w:t>
      </w:r>
      <w:r w:rsidRPr="007D10A8">
        <w:rPr>
          <w:color w:val="000000"/>
          <w:lang w:val="en-US" w:eastAsia="en-US"/>
        </w:rPr>
        <w:t>. https://doi.org/10.3389/fenrg.2020.00198 </w:t>
      </w:r>
    </w:p>
    <w:p w14:paraId="2A8ED9DD" w14:textId="3ABAE8A2" w:rsidR="007D10A8" w:rsidRPr="007D10A8" w:rsidRDefault="007D10A8" w:rsidP="007D10A8">
      <w:pPr>
        <w:ind w:left="567" w:hanging="567"/>
        <w:rPr>
          <w:color w:val="000000"/>
          <w:lang w:val="en-US" w:eastAsia="en-US"/>
        </w:rPr>
      </w:pPr>
      <w:proofErr w:type="spellStart"/>
      <w:r w:rsidRPr="007D10A8">
        <w:rPr>
          <w:color w:val="000000"/>
          <w:lang w:val="en-US" w:eastAsia="en-US"/>
        </w:rPr>
        <w:t>Pultarova</w:t>
      </w:r>
      <w:proofErr w:type="spellEnd"/>
      <w:r w:rsidRPr="007D10A8">
        <w:rPr>
          <w:color w:val="000000"/>
          <w:lang w:val="en-US" w:eastAsia="en-US"/>
        </w:rPr>
        <w:t>, T. (2019, February 19). </w:t>
      </w:r>
      <w:r w:rsidRPr="007D10A8">
        <w:rPr>
          <w:i/>
          <w:iCs/>
          <w:color w:val="000000"/>
          <w:lang w:val="en-US" w:eastAsia="en-US"/>
        </w:rPr>
        <w:t>Six ideas for CO2 reuse: a pollutant or a resource?</w:t>
      </w:r>
      <w:r w:rsidRPr="007D10A8">
        <w:rPr>
          <w:color w:val="000000"/>
          <w:lang w:val="en-US" w:eastAsia="en-US"/>
        </w:rPr>
        <w:t xml:space="preserve"> Engineering and Technology. </w:t>
      </w:r>
      <w:hyperlink r:id="rId24" w:history="1">
        <w:r w:rsidRPr="007D10A8">
          <w:rPr>
            <w:rStyle w:val="Hyperlink"/>
            <w:lang w:val="en-US" w:eastAsia="en-US"/>
          </w:rPr>
          <w:t>https://eandt.theiet.org/content/articles/2019/02/six-ideas-for-co2-reuse-a-pollutant-or-a-resource/</w:t>
        </w:r>
      </w:hyperlink>
      <w:r>
        <w:rPr>
          <w:color w:val="000000"/>
          <w:lang w:val="en-US" w:eastAsia="en-US"/>
        </w:rPr>
        <w:t xml:space="preserve"> </w:t>
      </w:r>
    </w:p>
    <w:p w14:paraId="4548B90B" w14:textId="260C5D28" w:rsidR="007D10A8" w:rsidRPr="007D10A8" w:rsidRDefault="007D10A8" w:rsidP="007D10A8">
      <w:pPr>
        <w:ind w:left="567" w:hanging="567"/>
        <w:rPr>
          <w:color w:val="000000"/>
          <w:lang w:val="en-US" w:eastAsia="en-US"/>
        </w:rPr>
      </w:pPr>
      <w:r w:rsidRPr="007D10A8">
        <w:rPr>
          <w:color w:val="000000"/>
          <w:lang w:val="en-US" w:eastAsia="en-US"/>
        </w:rPr>
        <w:t xml:space="preserve">Ritchie, H., &amp; </w:t>
      </w:r>
      <w:proofErr w:type="spellStart"/>
      <w:r w:rsidRPr="007D10A8">
        <w:rPr>
          <w:color w:val="000000"/>
          <w:lang w:val="en-US" w:eastAsia="en-US"/>
        </w:rPr>
        <w:t>Roser</w:t>
      </w:r>
      <w:proofErr w:type="spellEnd"/>
      <w:r w:rsidRPr="007D10A8">
        <w:rPr>
          <w:color w:val="000000"/>
          <w:lang w:val="en-US" w:eastAsia="en-US"/>
        </w:rPr>
        <w:t>, M. (2017, May 11). </w:t>
      </w:r>
      <w:r w:rsidRPr="007D10A8">
        <w:rPr>
          <w:i/>
          <w:iCs/>
          <w:color w:val="000000"/>
          <w:lang w:val="en-US" w:eastAsia="en-US"/>
        </w:rPr>
        <w:t>CO₂ and Greenhouse Gas Emissions</w:t>
      </w:r>
      <w:r w:rsidRPr="007D10A8">
        <w:rPr>
          <w:color w:val="000000"/>
          <w:lang w:val="en-US" w:eastAsia="en-US"/>
        </w:rPr>
        <w:t xml:space="preserve">. Our World in Data. </w:t>
      </w:r>
      <w:hyperlink r:id="rId25" w:history="1">
        <w:r w:rsidRPr="007D10A8">
          <w:rPr>
            <w:rStyle w:val="Hyperlink"/>
            <w:lang w:val="en-US" w:eastAsia="en-US"/>
          </w:rPr>
          <w:t>https://ourworldindata.org/co2-and-other-greenhouse-gas-emissions</w:t>
        </w:r>
      </w:hyperlink>
      <w:r>
        <w:rPr>
          <w:color w:val="000000"/>
          <w:lang w:val="en-US" w:eastAsia="en-US"/>
        </w:rPr>
        <w:t xml:space="preserve"> </w:t>
      </w:r>
    </w:p>
    <w:p w14:paraId="3497604D" w14:textId="77777777" w:rsidR="007D10A8" w:rsidRPr="007D10A8" w:rsidRDefault="007D10A8" w:rsidP="007D10A8">
      <w:pPr>
        <w:ind w:left="567" w:hanging="567"/>
        <w:rPr>
          <w:color w:val="000000"/>
          <w:lang w:val="en-US" w:eastAsia="en-US"/>
        </w:rPr>
      </w:pPr>
      <w:proofErr w:type="spellStart"/>
      <w:r w:rsidRPr="007D10A8">
        <w:rPr>
          <w:color w:val="000000"/>
          <w:lang w:val="en-US" w:eastAsia="en-US"/>
        </w:rPr>
        <w:t>Shahbazi</w:t>
      </w:r>
      <w:proofErr w:type="spellEnd"/>
      <w:r w:rsidRPr="007D10A8">
        <w:rPr>
          <w:color w:val="000000"/>
          <w:lang w:val="en-US" w:eastAsia="en-US"/>
        </w:rPr>
        <w:t xml:space="preserve">, A., &amp; </w:t>
      </w:r>
      <w:proofErr w:type="spellStart"/>
      <w:r w:rsidRPr="007D10A8">
        <w:rPr>
          <w:color w:val="000000"/>
          <w:lang w:val="en-US" w:eastAsia="en-US"/>
        </w:rPr>
        <w:t>Nasab</w:t>
      </w:r>
      <w:proofErr w:type="spellEnd"/>
      <w:r w:rsidRPr="007D10A8">
        <w:rPr>
          <w:color w:val="000000"/>
          <w:lang w:val="en-US" w:eastAsia="en-US"/>
        </w:rPr>
        <w:t>, B. R. (2016). Carbon Capture and Storage (CCS) and its Impacts on Climate Change and Global Warming. </w:t>
      </w:r>
      <w:r w:rsidRPr="007D10A8">
        <w:rPr>
          <w:i/>
          <w:iCs/>
          <w:color w:val="000000"/>
          <w:lang w:val="en-US" w:eastAsia="en-US"/>
        </w:rPr>
        <w:t>Journal of Petroleum &amp; Environmental Biotechnology</w:t>
      </w:r>
      <w:r w:rsidRPr="007D10A8">
        <w:rPr>
          <w:color w:val="000000"/>
          <w:lang w:val="en-US" w:eastAsia="en-US"/>
        </w:rPr>
        <w:t>, </w:t>
      </w:r>
      <w:r w:rsidRPr="007D10A8">
        <w:rPr>
          <w:i/>
          <w:iCs/>
          <w:color w:val="000000"/>
          <w:lang w:val="en-US" w:eastAsia="en-US"/>
        </w:rPr>
        <w:t>7</w:t>
      </w:r>
      <w:r w:rsidRPr="007D10A8">
        <w:rPr>
          <w:color w:val="000000"/>
          <w:lang w:val="en-US" w:eastAsia="en-US"/>
        </w:rPr>
        <w:t>. https://doi.org/10.4172/2157-7463.1000291 </w:t>
      </w:r>
    </w:p>
    <w:p w14:paraId="2E5646E3" w14:textId="77777777" w:rsidR="007D10A8" w:rsidRPr="007D10A8" w:rsidRDefault="007D10A8" w:rsidP="007D10A8">
      <w:pPr>
        <w:ind w:left="567" w:hanging="567"/>
        <w:rPr>
          <w:color w:val="000000"/>
          <w:lang w:val="en-US" w:eastAsia="en-US"/>
        </w:rPr>
      </w:pPr>
      <w:r w:rsidRPr="007D10A8">
        <w:rPr>
          <w:color w:val="000000"/>
          <w:lang w:val="en-US" w:eastAsia="en-US"/>
        </w:rPr>
        <w:t>Song, J. T., Song, H., Kim, B., &amp; Oh, J. (2019). Towards Higher Rate Electrochemical CO2 Conversion: From Liquid-Phase to Gas-Phase Systems. </w:t>
      </w:r>
      <w:r w:rsidRPr="007D10A8">
        <w:rPr>
          <w:i/>
          <w:iCs/>
          <w:color w:val="000000"/>
          <w:lang w:val="en-US" w:eastAsia="en-US"/>
        </w:rPr>
        <w:t>Catalysts</w:t>
      </w:r>
      <w:r w:rsidRPr="007D10A8">
        <w:rPr>
          <w:color w:val="000000"/>
          <w:lang w:val="en-US" w:eastAsia="en-US"/>
        </w:rPr>
        <w:t>, </w:t>
      </w:r>
      <w:r w:rsidRPr="007D10A8">
        <w:rPr>
          <w:i/>
          <w:iCs/>
          <w:color w:val="000000"/>
          <w:lang w:val="en-US" w:eastAsia="en-US"/>
        </w:rPr>
        <w:t>9</w:t>
      </w:r>
      <w:r w:rsidRPr="007D10A8">
        <w:rPr>
          <w:color w:val="000000"/>
          <w:lang w:val="en-US" w:eastAsia="en-US"/>
        </w:rPr>
        <w:t>(3). https://doi.org/10.3390/catal9030224 </w:t>
      </w:r>
    </w:p>
    <w:p w14:paraId="3EEA2EEF" w14:textId="77777777" w:rsidR="007D10A8" w:rsidRPr="007D10A8" w:rsidRDefault="007D10A8" w:rsidP="007D10A8">
      <w:pPr>
        <w:ind w:left="567" w:hanging="567"/>
        <w:rPr>
          <w:color w:val="000000"/>
          <w:lang w:val="en-US" w:eastAsia="en-US"/>
        </w:rPr>
      </w:pPr>
      <w:r w:rsidRPr="007D10A8">
        <w:rPr>
          <w:color w:val="000000"/>
          <w:lang w:val="en-US" w:eastAsia="en-US"/>
        </w:rPr>
        <w:t xml:space="preserve">Song, Y., Peng, R., Hensley, D. K., </w:t>
      </w:r>
      <w:proofErr w:type="spellStart"/>
      <w:r w:rsidRPr="007D10A8">
        <w:rPr>
          <w:color w:val="000000"/>
          <w:lang w:val="en-US" w:eastAsia="en-US"/>
        </w:rPr>
        <w:t>Bonnesen</w:t>
      </w:r>
      <w:proofErr w:type="spellEnd"/>
      <w:r w:rsidRPr="007D10A8">
        <w:rPr>
          <w:color w:val="000000"/>
          <w:lang w:val="en-US" w:eastAsia="en-US"/>
        </w:rPr>
        <w:t>, P. V., Liang, L., Wu, Z., … Rondinone, A. J. (2016). High-Selectivity Electrochemical Conversion of CO2to Ethanol using a Copper Nanoparticle/N-Doped Graphene Electrode. </w:t>
      </w:r>
      <w:proofErr w:type="spellStart"/>
      <w:r w:rsidRPr="007D10A8">
        <w:rPr>
          <w:i/>
          <w:iCs/>
          <w:color w:val="000000"/>
          <w:lang w:val="en-US" w:eastAsia="en-US"/>
        </w:rPr>
        <w:t>ChemistrySelect</w:t>
      </w:r>
      <w:proofErr w:type="spellEnd"/>
      <w:r w:rsidRPr="007D10A8">
        <w:rPr>
          <w:color w:val="000000"/>
          <w:lang w:val="en-US" w:eastAsia="en-US"/>
        </w:rPr>
        <w:t>, </w:t>
      </w:r>
      <w:r w:rsidRPr="007D10A8">
        <w:rPr>
          <w:i/>
          <w:iCs/>
          <w:color w:val="000000"/>
          <w:lang w:val="en-US" w:eastAsia="en-US"/>
        </w:rPr>
        <w:t>1</w:t>
      </w:r>
      <w:r w:rsidRPr="007D10A8">
        <w:rPr>
          <w:color w:val="000000"/>
          <w:lang w:val="en-US" w:eastAsia="en-US"/>
        </w:rPr>
        <w:t>(19), 6055–6061. https://doi.org/10.1002/slct.201601169 </w:t>
      </w:r>
    </w:p>
    <w:p w14:paraId="391750B4" w14:textId="0822E89D" w:rsidR="007D10A8" w:rsidRPr="007D10A8" w:rsidRDefault="007D10A8" w:rsidP="007D10A8">
      <w:pPr>
        <w:ind w:left="567" w:hanging="567"/>
        <w:rPr>
          <w:color w:val="000000"/>
          <w:lang w:val="en-US" w:eastAsia="en-US"/>
        </w:rPr>
      </w:pPr>
      <w:r w:rsidRPr="007D10A8">
        <w:rPr>
          <w:color w:val="000000"/>
          <w:lang w:val="en-US" w:eastAsia="en-US"/>
        </w:rPr>
        <w:t>Staub, J. (2004, January 26). </w:t>
      </w:r>
      <w:r w:rsidRPr="007D10A8">
        <w:rPr>
          <w:i/>
          <w:iCs/>
          <w:color w:val="000000"/>
          <w:lang w:val="en-US" w:eastAsia="en-US"/>
        </w:rPr>
        <w:t xml:space="preserve">CO2 As Refrigerant: The </w:t>
      </w:r>
      <w:proofErr w:type="spellStart"/>
      <w:r w:rsidRPr="007D10A8">
        <w:rPr>
          <w:i/>
          <w:iCs/>
          <w:color w:val="000000"/>
          <w:lang w:val="en-US" w:eastAsia="en-US"/>
        </w:rPr>
        <w:t>Transcritical</w:t>
      </w:r>
      <w:proofErr w:type="spellEnd"/>
      <w:r w:rsidRPr="007D10A8">
        <w:rPr>
          <w:i/>
          <w:iCs/>
          <w:color w:val="000000"/>
          <w:lang w:val="en-US" w:eastAsia="en-US"/>
        </w:rPr>
        <w:t xml:space="preserve"> Cycle</w:t>
      </w:r>
      <w:r w:rsidRPr="007D10A8">
        <w:rPr>
          <w:color w:val="000000"/>
          <w:lang w:val="en-US" w:eastAsia="en-US"/>
        </w:rPr>
        <w:t xml:space="preserve">. ACHR News RSS. </w:t>
      </w:r>
      <w:hyperlink r:id="rId26" w:history="1">
        <w:r w:rsidRPr="007D10A8">
          <w:rPr>
            <w:rStyle w:val="Hyperlink"/>
            <w:lang w:val="en-US" w:eastAsia="en-US"/>
          </w:rPr>
          <w:t>https://www.achrnews.com/articles/94092-co2-as-refrigerant-the-transcritical-cycle</w:t>
        </w:r>
      </w:hyperlink>
      <w:r>
        <w:rPr>
          <w:color w:val="000000"/>
          <w:lang w:val="en-US" w:eastAsia="en-US"/>
        </w:rPr>
        <w:t xml:space="preserve"> </w:t>
      </w:r>
    </w:p>
    <w:p w14:paraId="4E7FE6FA" w14:textId="0A2CBE67" w:rsidR="007D10A8" w:rsidRPr="007D10A8" w:rsidRDefault="007D10A8" w:rsidP="007D10A8">
      <w:pPr>
        <w:ind w:left="567" w:hanging="567"/>
        <w:rPr>
          <w:color w:val="000000"/>
          <w:lang w:val="en-US" w:eastAsia="en-US"/>
        </w:rPr>
      </w:pPr>
      <w:r w:rsidRPr="007D10A8">
        <w:rPr>
          <w:i/>
          <w:iCs/>
          <w:color w:val="000000"/>
          <w:lang w:val="en-US" w:eastAsia="en-US"/>
        </w:rPr>
        <w:t>Storing and Recycling CO2:  Lots of Ways to Do It with Biomass</w:t>
      </w:r>
      <w:r w:rsidRPr="007D10A8">
        <w:rPr>
          <w:color w:val="000000"/>
          <w:lang w:val="en-US" w:eastAsia="en-US"/>
        </w:rPr>
        <w:t xml:space="preserve">. Environmental and Energy Study Institute. (2011, December 9). </w:t>
      </w:r>
      <w:hyperlink r:id="rId27" w:history="1">
        <w:r w:rsidRPr="007D10A8">
          <w:rPr>
            <w:rStyle w:val="Hyperlink"/>
            <w:lang w:val="en-US" w:eastAsia="en-US"/>
          </w:rPr>
          <w:t>https://www.eesi.org/articles/view/storing-and-recycling-co2-lots-of-ways-to-do-it-with-biomass</w:t>
        </w:r>
      </w:hyperlink>
      <w:r>
        <w:rPr>
          <w:color w:val="000000"/>
          <w:lang w:val="en-US" w:eastAsia="en-US"/>
        </w:rPr>
        <w:t xml:space="preserve"> </w:t>
      </w:r>
    </w:p>
    <w:p w14:paraId="1BCCD9A4" w14:textId="77777777" w:rsidR="007D10A8" w:rsidRPr="007D10A8" w:rsidRDefault="007D10A8" w:rsidP="007D10A8">
      <w:pPr>
        <w:ind w:left="567" w:hanging="567"/>
        <w:rPr>
          <w:color w:val="000000"/>
          <w:lang w:val="en-US" w:eastAsia="en-US"/>
        </w:rPr>
      </w:pPr>
      <w:r w:rsidRPr="007D10A8">
        <w:rPr>
          <w:color w:val="000000"/>
          <w:lang w:val="en-US" w:eastAsia="en-US"/>
        </w:rPr>
        <w:t xml:space="preserve">Sydney, E. B., Sturm, W., Carvalho, J. C. D., </w:t>
      </w:r>
      <w:proofErr w:type="spellStart"/>
      <w:r w:rsidRPr="007D10A8">
        <w:rPr>
          <w:color w:val="000000"/>
          <w:lang w:val="en-US" w:eastAsia="en-US"/>
        </w:rPr>
        <w:t>Thomaz-Soccol</w:t>
      </w:r>
      <w:proofErr w:type="spellEnd"/>
      <w:r w:rsidRPr="007D10A8">
        <w:rPr>
          <w:color w:val="000000"/>
          <w:lang w:val="en-US" w:eastAsia="en-US"/>
        </w:rPr>
        <w:t xml:space="preserve">, V., </w:t>
      </w:r>
      <w:proofErr w:type="spellStart"/>
      <w:r w:rsidRPr="007D10A8">
        <w:rPr>
          <w:color w:val="000000"/>
          <w:lang w:val="en-US" w:eastAsia="en-US"/>
        </w:rPr>
        <w:t>Larroche</w:t>
      </w:r>
      <w:proofErr w:type="spellEnd"/>
      <w:r w:rsidRPr="007D10A8">
        <w:rPr>
          <w:color w:val="000000"/>
          <w:lang w:val="en-US" w:eastAsia="en-US"/>
        </w:rPr>
        <w:t xml:space="preserve">, C., Pandey, A., &amp; </w:t>
      </w:r>
      <w:proofErr w:type="spellStart"/>
      <w:r w:rsidRPr="007D10A8">
        <w:rPr>
          <w:color w:val="000000"/>
          <w:lang w:val="en-US" w:eastAsia="en-US"/>
        </w:rPr>
        <w:t>Soccol</w:t>
      </w:r>
      <w:proofErr w:type="spellEnd"/>
      <w:r w:rsidRPr="007D10A8">
        <w:rPr>
          <w:color w:val="000000"/>
          <w:lang w:val="en-US" w:eastAsia="en-US"/>
        </w:rPr>
        <w:t>, C. R. (2010). Potential carbon dioxide fixation by industrially important microalgae. </w:t>
      </w:r>
      <w:r w:rsidRPr="007D10A8">
        <w:rPr>
          <w:i/>
          <w:iCs/>
          <w:color w:val="000000"/>
          <w:lang w:val="en-US" w:eastAsia="en-US"/>
        </w:rPr>
        <w:t>Bioresource Technology</w:t>
      </w:r>
      <w:r w:rsidRPr="007D10A8">
        <w:rPr>
          <w:color w:val="000000"/>
          <w:lang w:val="en-US" w:eastAsia="en-US"/>
        </w:rPr>
        <w:t>, </w:t>
      </w:r>
      <w:r w:rsidRPr="007D10A8">
        <w:rPr>
          <w:i/>
          <w:iCs/>
          <w:color w:val="000000"/>
          <w:lang w:val="en-US" w:eastAsia="en-US"/>
        </w:rPr>
        <w:t>101</w:t>
      </w:r>
      <w:r w:rsidRPr="007D10A8">
        <w:rPr>
          <w:color w:val="000000"/>
          <w:lang w:val="en-US" w:eastAsia="en-US"/>
        </w:rPr>
        <w:t>(15), 5892–5896. https://doi.org/10.1016/j.biortech.2010.02.088 </w:t>
      </w:r>
    </w:p>
    <w:p w14:paraId="1CC633BC" w14:textId="69ED1B9C" w:rsidR="007D10A8" w:rsidRPr="007D10A8" w:rsidRDefault="007D10A8" w:rsidP="007D10A8">
      <w:pPr>
        <w:ind w:left="567" w:hanging="567"/>
        <w:rPr>
          <w:color w:val="000000"/>
          <w:lang w:val="en-US" w:eastAsia="en-US"/>
        </w:rPr>
      </w:pPr>
      <w:r w:rsidRPr="007D10A8">
        <w:rPr>
          <w:color w:val="000000"/>
          <w:lang w:val="en-US" w:eastAsia="en-US"/>
        </w:rPr>
        <w:t>Technology Networks. (2018, November 26). </w:t>
      </w:r>
      <w:r w:rsidRPr="007D10A8">
        <w:rPr>
          <w:i/>
          <w:iCs/>
          <w:color w:val="000000"/>
          <w:lang w:val="en-US" w:eastAsia="en-US"/>
        </w:rPr>
        <w:t>Green Chemistry "Recycles" Carbon Dioxide</w:t>
      </w:r>
      <w:r w:rsidRPr="007D10A8">
        <w:rPr>
          <w:color w:val="000000"/>
          <w:lang w:val="en-US" w:eastAsia="en-US"/>
        </w:rPr>
        <w:t xml:space="preserve">. Applied Sciences from Technology Networks. </w:t>
      </w:r>
      <w:hyperlink r:id="rId28" w:history="1">
        <w:r w:rsidRPr="007D10A8">
          <w:rPr>
            <w:rStyle w:val="Hyperlink"/>
            <w:lang w:val="en-US" w:eastAsia="en-US"/>
          </w:rPr>
          <w:t>https://www.technologynetworks.com/applied-sciences/news/green-chemistry-recycles-carbon-dioxide-312200</w:t>
        </w:r>
      </w:hyperlink>
      <w:r>
        <w:rPr>
          <w:color w:val="000000"/>
          <w:lang w:val="en-US" w:eastAsia="en-US"/>
        </w:rPr>
        <w:t xml:space="preserve"> </w:t>
      </w:r>
    </w:p>
    <w:p w14:paraId="7ABB6DE3" w14:textId="481009DD" w:rsidR="007D10A8" w:rsidRPr="007D10A8" w:rsidRDefault="007D10A8" w:rsidP="007D10A8">
      <w:pPr>
        <w:ind w:left="567" w:hanging="567"/>
        <w:rPr>
          <w:color w:val="000000"/>
          <w:lang w:val="en-US" w:eastAsia="en-US"/>
        </w:rPr>
      </w:pPr>
      <w:r w:rsidRPr="007D10A8">
        <w:rPr>
          <w:color w:val="000000"/>
          <w:lang w:val="en-US" w:eastAsia="en-US"/>
        </w:rPr>
        <w:t>Thompson, A. (2017, November 14). </w:t>
      </w:r>
      <w:r w:rsidRPr="007D10A8">
        <w:rPr>
          <w:i/>
          <w:iCs/>
          <w:color w:val="000000"/>
          <w:lang w:val="en-US" w:eastAsia="en-US"/>
        </w:rPr>
        <w:t>Reducing Fossil Fuel Emissions Isn't Stopping CO2 Rise</w:t>
      </w:r>
      <w:r w:rsidRPr="007D10A8">
        <w:rPr>
          <w:color w:val="000000"/>
          <w:lang w:val="en-US" w:eastAsia="en-US"/>
        </w:rPr>
        <w:t xml:space="preserve">. Popular Mechanics. </w:t>
      </w:r>
      <w:hyperlink r:id="rId29" w:history="1">
        <w:r w:rsidRPr="007D10A8">
          <w:rPr>
            <w:rStyle w:val="Hyperlink"/>
            <w:lang w:val="en-US" w:eastAsia="en-US"/>
          </w:rPr>
          <w:t>https://www.popularmechanics.com/science/environment/news/a27096/reducing-fossil-fuel-emissions-isnt-stopping-co2-rise/</w:t>
        </w:r>
      </w:hyperlink>
      <w:r>
        <w:rPr>
          <w:color w:val="000000"/>
          <w:lang w:val="en-US" w:eastAsia="en-US"/>
        </w:rPr>
        <w:t xml:space="preserve"> </w:t>
      </w:r>
      <w:r w:rsidRPr="007D10A8">
        <w:rPr>
          <w:color w:val="000000"/>
          <w:lang w:val="en-US" w:eastAsia="en-US"/>
        </w:rPr>
        <w:t> </w:t>
      </w:r>
    </w:p>
    <w:p w14:paraId="03739F52" w14:textId="77777777" w:rsidR="007D10A8" w:rsidRPr="007D10A8" w:rsidRDefault="007D10A8" w:rsidP="007D10A8">
      <w:pPr>
        <w:ind w:left="567" w:hanging="567"/>
        <w:rPr>
          <w:color w:val="000000"/>
          <w:lang w:val="en-US" w:eastAsia="en-US"/>
        </w:rPr>
      </w:pPr>
      <w:r w:rsidRPr="007D10A8">
        <w:rPr>
          <w:color w:val="000000"/>
          <w:lang w:val="en-US" w:eastAsia="en-US"/>
        </w:rPr>
        <w:t>Ullah, K., Ahmad, M., Sofia, Sharma, V. K., Lu, P., Harvey, A., … Anyanwu, C. N. (2014). Algal biomass as a global source of transport fuels: Overview and development perspectives. </w:t>
      </w:r>
      <w:r w:rsidRPr="007D10A8">
        <w:rPr>
          <w:i/>
          <w:iCs/>
          <w:color w:val="000000"/>
          <w:lang w:val="en-US" w:eastAsia="en-US"/>
        </w:rPr>
        <w:t>Progress in Natural Science: Materials International</w:t>
      </w:r>
      <w:r w:rsidRPr="007D10A8">
        <w:rPr>
          <w:color w:val="000000"/>
          <w:lang w:val="en-US" w:eastAsia="en-US"/>
        </w:rPr>
        <w:t>, </w:t>
      </w:r>
      <w:r w:rsidRPr="007D10A8">
        <w:rPr>
          <w:i/>
          <w:iCs/>
          <w:color w:val="000000"/>
          <w:lang w:val="en-US" w:eastAsia="en-US"/>
        </w:rPr>
        <w:t>24</w:t>
      </w:r>
      <w:r w:rsidRPr="007D10A8">
        <w:rPr>
          <w:color w:val="000000"/>
          <w:lang w:val="en-US" w:eastAsia="en-US"/>
        </w:rPr>
        <w:t>(4), 329–339. https://doi.org/10.1016/j.pnsc.2014.06.008 </w:t>
      </w:r>
    </w:p>
    <w:p w14:paraId="05B3B807" w14:textId="77777777" w:rsidR="007D10A8" w:rsidRPr="007D10A8" w:rsidRDefault="007D10A8" w:rsidP="007D10A8">
      <w:pPr>
        <w:ind w:left="567" w:hanging="567"/>
        <w:rPr>
          <w:color w:val="000000"/>
          <w:lang w:val="en-US" w:eastAsia="en-US"/>
        </w:rPr>
      </w:pPr>
      <w:r w:rsidRPr="007D10A8">
        <w:rPr>
          <w:color w:val="000000"/>
          <w:lang w:val="en-US" w:eastAsia="en-US"/>
        </w:rPr>
        <w:t xml:space="preserve">Umeda, M., </w:t>
      </w:r>
      <w:proofErr w:type="spellStart"/>
      <w:r w:rsidRPr="007D10A8">
        <w:rPr>
          <w:color w:val="000000"/>
          <w:lang w:val="en-US" w:eastAsia="en-US"/>
        </w:rPr>
        <w:t>Niitsuma</w:t>
      </w:r>
      <w:proofErr w:type="spellEnd"/>
      <w:r w:rsidRPr="007D10A8">
        <w:rPr>
          <w:color w:val="000000"/>
          <w:lang w:val="en-US" w:eastAsia="en-US"/>
        </w:rPr>
        <w:t xml:space="preserve">, Y., Horikawa, T., Matsuda, S., &amp; </w:t>
      </w:r>
      <w:proofErr w:type="spellStart"/>
      <w:r w:rsidRPr="007D10A8">
        <w:rPr>
          <w:color w:val="000000"/>
          <w:lang w:val="en-US" w:eastAsia="en-US"/>
        </w:rPr>
        <w:t>Osawa</w:t>
      </w:r>
      <w:proofErr w:type="spellEnd"/>
      <w:r w:rsidRPr="007D10A8">
        <w:rPr>
          <w:color w:val="000000"/>
          <w:lang w:val="en-US" w:eastAsia="en-US"/>
        </w:rPr>
        <w:t>, M. (2020). Methane on Platinum Catalysts without Overpotentials: Strategies for Improving Conversion Efficiency. </w:t>
      </w:r>
      <w:r w:rsidRPr="007D10A8">
        <w:rPr>
          <w:i/>
          <w:iCs/>
          <w:color w:val="000000"/>
          <w:lang w:val="en-US" w:eastAsia="en-US"/>
        </w:rPr>
        <w:t>ACS Applied Energy Materials</w:t>
      </w:r>
      <w:r w:rsidRPr="007D10A8">
        <w:rPr>
          <w:color w:val="000000"/>
          <w:lang w:val="en-US" w:eastAsia="en-US"/>
        </w:rPr>
        <w:t>, </w:t>
      </w:r>
      <w:r w:rsidRPr="007D10A8">
        <w:rPr>
          <w:i/>
          <w:iCs/>
          <w:color w:val="000000"/>
          <w:lang w:val="en-US" w:eastAsia="en-US"/>
        </w:rPr>
        <w:t>3</w:t>
      </w:r>
      <w:r w:rsidRPr="007D10A8">
        <w:rPr>
          <w:color w:val="000000"/>
          <w:lang w:val="en-US" w:eastAsia="en-US"/>
        </w:rPr>
        <w:t>, 1119–1127. https://doi.org/10.1021/acsaem.9b02178 </w:t>
      </w:r>
    </w:p>
    <w:p w14:paraId="5AA79099" w14:textId="55BA9275" w:rsidR="007D10A8" w:rsidRDefault="007D10A8" w:rsidP="00693A04">
      <w:pPr>
        <w:ind w:left="562" w:hanging="562"/>
        <w:rPr>
          <w:color w:val="000000"/>
          <w:lang w:val="en-US" w:eastAsia="en-US"/>
        </w:rPr>
      </w:pPr>
      <w:r w:rsidRPr="007D10A8">
        <w:rPr>
          <w:color w:val="000000"/>
          <w:lang w:val="en-US" w:eastAsia="en-US"/>
        </w:rPr>
        <w:t>University of Maine. (2017, July 21). </w:t>
      </w:r>
      <w:r w:rsidRPr="007D10A8">
        <w:rPr>
          <w:i/>
          <w:iCs/>
          <w:color w:val="000000"/>
          <w:lang w:val="en-US" w:eastAsia="en-US"/>
        </w:rPr>
        <w:t>Growing Algae to Feed Oysters - College of Engineering - University of Maine</w:t>
      </w:r>
      <w:r w:rsidRPr="007D10A8">
        <w:rPr>
          <w:color w:val="000000"/>
          <w:lang w:val="en-US" w:eastAsia="en-US"/>
        </w:rPr>
        <w:t xml:space="preserve">. College of Engineering. </w:t>
      </w:r>
      <w:hyperlink r:id="rId30" w:history="1">
        <w:r w:rsidRPr="007D10A8">
          <w:rPr>
            <w:rStyle w:val="Hyperlink"/>
            <w:lang w:val="en-US" w:eastAsia="en-US"/>
          </w:rPr>
          <w:t>https://engineering.umaine.edu/2017/07/20/algae-growth-feed-oysters/</w:t>
        </w:r>
      </w:hyperlink>
      <w:r>
        <w:rPr>
          <w:color w:val="000000"/>
          <w:lang w:val="en-US" w:eastAsia="en-US"/>
        </w:rPr>
        <w:t xml:space="preserve"> </w:t>
      </w:r>
    </w:p>
    <w:p w14:paraId="71916C0A" w14:textId="746C256C" w:rsidR="00693A04" w:rsidRDefault="00693A04" w:rsidP="00693A04">
      <w:pPr>
        <w:ind w:left="567" w:hanging="567"/>
        <w:rPr>
          <w:color w:val="000000"/>
          <w:lang w:val="en-US" w:eastAsia="en-US"/>
        </w:rPr>
      </w:pPr>
      <w:r w:rsidRPr="00693A04">
        <w:rPr>
          <w:color w:val="000000"/>
          <w:lang w:val="en-US" w:eastAsia="en-US"/>
        </w:rPr>
        <w:t>University of Saskatchewan. (2017, August 30). </w:t>
      </w:r>
      <w:r w:rsidRPr="00693A04">
        <w:rPr>
          <w:i/>
          <w:iCs/>
          <w:color w:val="000000"/>
          <w:lang w:val="en-US" w:eastAsia="en-US"/>
        </w:rPr>
        <w:t>Researchers develop technique to reuse carbon dioxide and methane</w:t>
      </w:r>
      <w:r w:rsidRPr="00693A04">
        <w:rPr>
          <w:color w:val="000000"/>
          <w:lang w:val="en-US" w:eastAsia="en-US"/>
        </w:rPr>
        <w:t xml:space="preserve">. Phys.org. </w:t>
      </w:r>
      <w:hyperlink r:id="rId31" w:history="1">
        <w:r w:rsidRPr="00693A04">
          <w:rPr>
            <w:rStyle w:val="Hyperlink"/>
            <w:lang w:val="en-US" w:eastAsia="en-US"/>
          </w:rPr>
          <w:t>https://phys.org/news/2017-08-technique-reuse-carbon-dioxide-methane.html</w:t>
        </w:r>
      </w:hyperlink>
      <w:r>
        <w:rPr>
          <w:color w:val="000000"/>
          <w:lang w:val="en-US" w:eastAsia="en-US"/>
        </w:rPr>
        <w:t xml:space="preserve"> </w:t>
      </w:r>
    </w:p>
    <w:p w14:paraId="06AB056F" w14:textId="5722672C" w:rsidR="000D0266" w:rsidRPr="007D10A8" w:rsidRDefault="000D0266" w:rsidP="00693A04">
      <w:pPr>
        <w:ind w:left="562" w:hanging="562"/>
        <w:rPr>
          <w:color w:val="000000"/>
          <w:lang w:val="en-US" w:eastAsia="en-US"/>
        </w:rPr>
      </w:pPr>
      <w:proofErr w:type="spellStart"/>
      <w:r w:rsidRPr="000D0266">
        <w:rPr>
          <w:color w:val="000000"/>
          <w:lang w:val="en-US" w:eastAsia="en-US"/>
        </w:rPr>
        <w:t>Waseda</w:t>
      </w:r>
      <w:proofErr w:type="spellEnd"/>
      <w:r w:rsidRPr="000D0266">
        <w:rPr>
          <w:color w:val="000000"/>
          <w:lang w:val="en-US" w:eastAsia="en-US"/>
        </w:rPr>
        <w:t xml:space="preserve"> University. (2020, February 27). </w:t>
      </w:r>
      <w:r w:rsidRPr="000D0266">
        <w:rPr>
          <w:i/>
          <w:iCs/>
          <w:color w:val="000000"/>
          <w:lang w:val="en-US" w:eastAsia="en-US"/>
        </w:rPr>
        <w:t>New method converts carbon dioxide to methane at low temperatures</w:t>
      </w:r>
      <w:r w:rsidRPr="000D0266">
        <w:rPr>
          <w:color w:val="000000"/>
          <w:lang w:val="en-US" w:eastAsia="en-US"/>
        </w:rPr>
        <w:t>. ScienceDaily. https://www.sciencedaily.com/releases/2020/02/200227114523.htm. </w:t>
      </w:r>
    </w:p>
    <w:p w14:paraId="1E26A6A0" w14:textId="4D41F566" w:rsidR="007D10A8" w:rsidRPr="007D10A8" w:rsidRDefault="007D10A8" w:rsidP="000D0266">
      <w:pPr>
        <w:ind w:left="562" w:hanging="562"/>
        <w:rPr>
          <w:color w:val="000000"/>
          <w:lang w:val="en-US" w:eastAsia="en-US"/>
        </w:rPr>
      </w:pPr>
      <w:r w:rsidRPr="007D10A8">
        <w:rPr>
          <w:color w:val="000000"/>
          <w:lang w:val="en-US" w:eastAsia="en-US"/>
        </w:rPr>
        <w:t>Watts, J. (2020, May 8). </w:t>
      </w:r>
      <w:r w:rsidRPr="007D10A8">
        <w:rPr>
          <w:i/>
          <w:iCs/>
          <w:color w:val="000000"/>
          <w:lang w:val="en-US" w:eastAsia="en-US"/>
        </w:rPr>
        <w:t xml:space="preserve">Sea levels could rise more than a </w:t>
      </w:r>
      <w:proofErr w:type="spellStart"/>
      <w:r w:rsidRPr="007D10A8">
        <w:rPr>
          <w:i/>
          <w:iCs/>
          <w:color w:val="000000"/>
          <w:lang w:val="en-US" w:eastAsia="en-US"/>
        </w:rPr>
        <w:t>metre</w:t>
      </w:r>
      <w:proofErr w:type="spellEnd"/>
      <w:r w:rsidRPr="007D10A8">
        <w:rPr>
          <w:i/>
          <w:iCs/>
          <w:color w:val="000000"/>
          <w:lang w:val="en-US" w:eastAsia="en-US"/>
        </w:rPr>
        <w:t xml:space="preserve"> by 2100, experts say</w:t>
      </w:r>
      <w:r w:rsidRPr="007D10A8">
        <w:rPr>
          <w:color w:val="000000"/>
          <w:lang w:val="en-US" w:eastAsia="en-US"/>
        </w:rPr>
        <w:t xml:space="preserve">. </w:t>
      </w:r>
      <w:hyperlink r:id="rId32" w:history="1">
        <w:r w:rsidRPr="007D10A8">
          <w:rPr>
            <w:rStyle w:val="Hyperlink"/>
            <w:lang w:val="en-US" w:eastAsia="en-US"/>
          </w:rPr>
          <w:t>https://www.theguardian.com/environment/2020/may/08/sea-levels-could-rise-more-than-a-metre-by-2100-experts-say</w:t>
        </w:r>
      </w:hyperlink>
      <w:r>
        <w:rPr>
          <w:color w:val="000000"/>
          <w:lang w:val="en-US" w:eastAsia="en-US"/>
        </w:rPr>
        <w:t xml:space="preserve"> </w:t>
      </w:r>
      <w:r w:rsidRPr="007D10A8">
        <w:rPr>
          <w:color w:val="000000"/>
          <w:lang w:val="en-US" w:eastAsia="en-US"/>
        </w:rPr>
        <w:t> </w:t>
      </w:r>
    </w:p>
    <w:p w14:paraId="4BD317A0" w14:textId="77777777" w:rsidR="007D10A8" w:rsidRPr="007D10A8" w:rsidRDefault="007D10A8" w:rsidP="007D10A8">
      <w:pPr>
        <w:ind w:left="567" w:hanging="567"/>
        <w:rPr>
          <w:color w:val="000000"/>
          <w:lang w:val="en-US" w:eastAsia="en-US"/>
        </w:rPr>
      </w:pPr>
      <w:r w:rsidRPr="007D10A8">
        <w:rPr>
          <w:color w:val="000000"/>
          <w:lang w:val="en-US" w:eastAsia="en-US"/>
        </w:rPr>
        <w:t xml:space="preserve">Witkowski, A., </w:t>
      </w:r>
      <w:proofErr w:type="spellStart"/>
      <w:r w:rsidRPr="007D10A8">
        <w:rPr>
          <w:color w:val="000000"/>
          <w:lang w:val="en-US" w:eastAsia="en-US"/>
        </w:rPr>
        <w:t>Majkut</w:t>
      </w:r>
      <w:proofErr w:type="spellEnd"/>
      <w:r w:rsidRPr="007D10A8">
        <w:rPr>
          <w:color w:val="000000"/>
          <w:lang w:val="en-US" w:eastAsia="en-US"/>
        </w:rPr>
        <w:t xml:space="preserve">, M., &amp; </w:t>
      </w:r>
      <w:proofErr w:type="spellStart"/>
      <w:r w:rsidRPr="007D10A8">
        <w:rPr>
          <w:color w:val="000000"/>
          <w:lang w:val="en-US" w:eastAsia="en-US"/>
        </w:rPr>
        <w:t>Rulik</w:t>
      </w:r>
      <w:proofErr w:type="spellEnd"/>
      <w:r w:rsidRPr="007D10A8">
        <w:rPr>
          <w:color w:val="000000"/>
          <w:lang w:val="en-US" w:eastAsia="en-US"/>
        </w:rPr>
        <w:t>, S. (2014). Analysis of pipeline transportation systems for carbon dioxide sequestration. </w:t>
      </w:r>
      <w:r w:rsidRPr="007D10A8">
        <w:rPr>
          <w:i/>
          <w:iCs/>
          <w:color w:val="000000"/>
          <w:lang w:val="en-US" w:eastAsia="en-US"/>
        </w:rPr>
        <w:t>Archives of Thermodynamics</w:t>
      </w:r>
      <w:r w:rsidRPr="007D10A8">
        <w:rPr>
          <w:color w:val="000000"/>
          <w:lang w:val="en-US" w:eastAsia="en-US"/>
        </w:rPr>
        <w:t>, </w:t>
      </w:r>
      <w:r w:rsidRPr="007D10A8">
        <w:rPr>
          <w:i/>
          <w:iCs/>
          <w:color w:val="000000"/>
          <w:lang w:val="en-US" w:eastAsia="en-US"/>
        </w:rPr>
        <w:t>35</w:t>
      </w:r>
      <w:r w:rsidRPr="007D10A8">
        <w:rPr>
          <w:color w:val="000000"/>
          <w:lang w:val="en-US" w:eastAsia="en-US"/>
        </w:rPr>
        <w:t>(1), 117–140. https://doi.org/10.2478/aoter-2014-0008 </w:t>
      </w:r>
    </w:p>
    <w:p w14:paraId="7C3E243F" w14:textId="77777777" w:rsidR="007D10A8" w:rsidRPr="007D10A8" w:rsidRDefault="007D10A8" w:rsidP="007D10A8">
      <w:pPr>
        <w:ind w:left="567" w:hanging="567"/>
        <w:rPr>
          <w:color w:val="000000"/>
          <w:lang w:val="en-US" w:eastAsia="en-US"/>
        </w:rPr>
      </w:pPr>
      <w:r w:rsidRPr="007D10A8">
        <w:rPr>
          <w:color w:val="000000"/>
          <w:lang w:val="en-US" w:eastAsia="en-US"/>
        </w:rPr>
        <w:t>Ying, J. Y. (2006). Design and synthesis of nanostructured catalysts. </w:t>
      </w:r>
      <w:r w:rsidRPr="007D10A8">
        <w:rPr>
          <w:i/>
          <w:iCs/>
          <w:color w:val="000000"/>
          <w:lang w:val="en-US" w:eastAsia="en-US"/>
        </w:rPr>
        <w:t>Chemical Engineering Science</w:t>
      </w:r>
      <w:r w:rsidRPr="007D10A8">
        <w:rPr>
          <w:color w:val="000000"/>
          <w:lang w:val="en-US" w:eastAsia="en-US"/>
        </w:rPr>
        <w:t>, </w:t>
      </w:r>
      <w:r w:rsidRPr="007D10A8">
        <w:rPr>
          <w:i/>
          <w:iCs/>
          <w:color w:val="000000"/>
          <w:lang w:val="en-US" w:eastAsia="en-US"/>
        </w:rPr>
        <w:t>61</w:t>
      </w:r>
      <w:r w:rsidRPr="007D10A8">
        <w:rPr>
          <w:color w:val="000000"/>
          <w:lang w:val="en-US" w:eastAsia="en-US"/>
        </w:rPr>
        <w:t>(5), 1540–1548. https://doi.org/10.1016/j.ces.2005.08.021 </w:t>
      </w:r>
    </w:p>
    <w:p w14:paraId="232011C4" w14:textId="77777777" w:rsidR="007D10A8" w:rsidRDefault="007D10A8" w:rsidP="007D10A8">
      <w:pPr>
        <w:autoSpaceDE w:val="0"/>
        <w:autoSpaceDN w:val="0"/>
        <w:adjustRightInd w:val="0"/>
        <w:spacing w:after="80"/>
        <w:rPr>
          <w:rFonts w:ascii="Garamond" w:hAnsi="Garamond"/>
          <w:sz w:val="28"/>
          <w:szCs w:val="28"/>
        </w:rPr>
      </w:pPr>
    </w:p>
    <w:p w14:paraId="26504BEA" w14:textId="77777777" w:rsidR="00CE431B" w:rsidRPr="00194507" w:rsidRDefault="00CE431B" w:rsidP="00CE431B">
      <w:pPr>
        <w:pStyle w:val="ListParagraph"/>
        <w:spacing w:line="240" w:lineRule="auto"/>
        <w:ind w:left="927"/>
        <w:rPr>
          <w:rFonts w:ascii="Times New Roman" w:hAnsi="Times New Roman" w:cs="Times New Roman"/>
          <w:i/>
          <w:iCs/>
          <w:color w:val="auto"/>
        </w:rPr>
      </w:pPr>
    </w:p>
    <w:p w14:paraId="08355869" w14:textId="77777777" w:rsidR="00E55596" w:rsidRPr="00E57CA9" w:rsidRDefault="00E55596" w:rsidP="00E55596">
      <w:pPr>
        <w:pStyle w:val="ListParagraph"/>
        <w:spacing w:line="360" w:lineRule="atLeast"/>
        <w:ind w:left="927"/>
        <w:rPr>
          <w:rFonts w:ascii="Times New Roman" w:hAnsi="Times New Roman" w:cs="Times New Roman"/>
          <w:color w:val="2E2E2E"/>
        </w:rPr>
      </w:pPr>
    </w:p>
    <w:p w14:paraId="6F65EE1C" w14:textId="77777777" w:rsidR="00E57CA9" w:rsidRDefault="00E57CA9" w:rsidP="00E57CA9">
      <w:pPr>
        <w:pStyle w:val="ListParagraph"/>
        <w:ind w:left="927"/>
        <w:rPr>
          <w:rFonts w:ascii="Times New Roman" w:hAnsi="Times New Roman" w:cs="Times New Roman"/>
        </w:rPr>
      </w:pPr>
    </w:p>
    <w:p w14:paraId="56A09EC2" w14:textId="18D3BD0D" w:rsidR="00E57CA9" w:rsidRPr="00E57CA9" w:rsidRDefault="00E57CA9" w:rsidP="00E57CA9">
      <w:pPr>
        <w:spacing w:after="30" w:line="375" w:lineRule="atLeast"/>
        <w:rPr>
          <w:rFonts w:ascii="Arial" w:hAnsi="Arial" w:cs="Arial"/>
          <w:color w:val="2E2E2E"/>
          <w:sz w:val="21"/>
          <w:szCs w:val="21"/>
        </w:rPr>
      </w:pPr>
    </w:p>
    <w:p w14:paraId="31C58E13" w14:textId="77777777" w:rsidR="00F143F5" w:rsidRPr="00452432" w:rsidRDefault="00F143F5" w:rsidP="00F143F5">
      <w:pPr>
        <w:pStyle w:val="ListParagraph"/>
        <w:ind w:left="927"/>
        <w:rPr>
          <w:rFonts w:ascii="Times New Roman" w:hAnsi="Times New Roman" w:cs="Times New Roman"/>
        </w:rPr>
      </w:pPr>
    </w:p>
    <w:p w14:paraId="4EA61259" w14:textId="5688E473" w:rsidR="009138FA" w:rsidRPr="009138FA" w:rsidRDefault="009138FA" w:rsidP="009138FA">
      <w:pPr>
        <w:pStyle w:val="ListParagraph"/>
        <w:spacing w:after="100" w:afterAutospacing="1" w:line="240" w:lineRule="auto"/>
        <w:ind w:left="927"/>
        <w:outlineLvl w:val="0"/>
        <w:rPr>
          <w:rFonts w:ascii="Times New Roman" w:eastAsia="Times New Roman" w:hAnsi="Times New Roman" w:cs="Times New Roman"/>
          <w:color w:val="212438"/>
          <w:kern w:val="36"/>
          <w:lang w:val="en-IN" w:eastAsia="en-GB"/>
        </w:rPr>
      </w:pPr>
    </w:p>
    <w:p w14:paraId="363CAB33" w14:textId="77777777" w:rsidR="002132D2" w:rsidRDefault="002132D2" w:rsidP="002132D2">
      <w:pPr>
        <w:pStyle w:val="ListParagraph"/>
        <w:spacing w:after="100" w:afterAutospacing="1" w:line="240" w:lineRule="auto"/>
        <w:ind w:left="927"/>
        <w:outlineLvl w:val="0"/>
        <w:rPr>
          <w:rFonts w:ascii="Times New Roman" w:eastAsia="Times New Roman" w:hAnsi="Times New Roman" w:cs="Times New Roman"/>
          <w:color w:val="212438"/>
          <w:kern w:val="36"/>
          <w:lang w:val="en-IN" w:eastAsia="en-GB"/>
        </w:rPr>
      </w:pPr>
    </w:p>
    <w:p w14:paraId="2431EDD6" w14:textId="77777777" w:rsidR="00FA36F8" w:rsidRDefault="00FA36F8" w:rsidP="00FA36F8">
      <w:pPr>
        <w:pStyle w:val="ListParagraph"/>
        <w:spacing w:after="100" w:afterAutospacing="1" w:line="240" w:lineRule="auto"/>
        <w:ind w:left="927"/>
        <w:outlineLvl w:val="0"/>
        <w:rPr>
          <w:rFonts w:ascii="Times New Roman" w:eastAsia="Times New Roman" w:hAnsi="Times New Roman" w:cs="Times New Roman"/>
          <w:color w:val="212438"/>
          <w:kern w:val="36"/>
          <w:lang w:val="en-IN" w:eastAsia="en-GB"/>
        </w:rPr>
      </w:pPr>
    </w:p>
    <w:p w14:paraId="674357FC" w14:textId="47FB4FAC" w:rsidR="00FA36F8" w:rsidRPr="008477C7" w:rsidRDefault="00FA36F8" w:rsidP="00FA36F8">
      <w:pPr>
        <w:pStyle w:val="ListParagraph"/>
        <w:spacing w:after="100" w:afterAutospacing="1" w:line="240" w:lineRule="auto"/>
        <w:ind w:left="927"/>
        <w:outlineLvl w:val="0"/>
        <w:rPr>
          <w:rFonts w:ascii="Times New Roman" w:eastAsia="Times New Roman" w:hAnsi="Times New Roman" w:cs="Times New Roman"/>
          <w:color w:val="212438"/>
          <w:kern w:val="36"/>
          <w:lang w:val="en-IN" w:eastAsia="en-GB"/>
        </w:rPr>
      </w:pPr>
    </w:p>
    <w:p w14:paraId="4BC4B02B" w14:textId="3AD3FB4A" w:rsidR="008477C7" w:rsidRDefault="008477C7" w:rsidP="008477C7">
      <w:pPr>
        <w:pStyle w:val="FootnoteText"/>
        <w:ind w:left="927"/>
        <w:rPr>
          <w:rStyle w:val="Hyperlink"/>
          <w:rFonts w:ascii="Times New Roman" w:hAnsi="Times New Roman" w:cs="Times New Roman"/>
          <w:color w:val="000000" w:themeColor="text1"/>
          <w:sz w:val="24"/>
          <w:szCs w:val="24"/>
          <w:u w:val="none"/>
          <w:lang w:val="en-US"/>
        </w:rPr>
      </w:pPr>
    </w:p>
    <w:p w14:paraId="63533A26" w14:textId="77777777" w:rsidR="003D6A8B" w:rsidRDefault="003D6A8B" w:rsidP="00EF74ED">
      <w:pPr>
        <w:pStyle w:val="FootnoteText"/>
        <w:ind w:left="927"/>
        <w:rPr>
          <w:rStyle w:val="Hyperlink"/>
          <w:rFonts w:ascii="Times New Roman" w:hAnsi="Times New Roman" w:cs="Times New Roman"/>
          <w:color w:val="000000" w:themeColor="text1"/>
          <w:sz w:val="24"/>
          <w:szCs w:val="24"/>
          <w:u w:val="none"/>
          <w:lang w:val="en-US"/>
        </w:rPr>
      </w:pPr>
    </w:p>
    <w:p w14:paraId="550040DB" w14:textId="77777777" w:rsidR="00B90F3B" w:rsidRDefault="00B90F3B" w:rsidP="00B90F3B">
      <w:pPr>
        <w:pStyle w:val="FootnoteText"/>
        <w:ind w:left="927"/>
        <w:rPr>
          <w:rStyle w:val="Hyperlink"/>
          <w:rFonts w:ascii="Times New Roman" w:hAnsi="Times New Roman" w:cs="Times New Roman"/>
          <w:color w:val="000000" w:themeColor="text1"/>
          <w:sz w:val="24"/>
          <w:szCs w:val="24"/>
          <w:u w:val="none"/>
          <w:lang w:val="en-US"/>
        </w:rPr>
      </w:pPr>
    </w:p>
    <w:p w14:paraId="253E752C" w14:textId="77777777" w:rsidR="009A679A" w:rsidRPr="00D04BF8" w:rsidRDefault="009A679A" w:rsidP="00393404">
      <w:pPr>
        <w:pStyle w:val="FootnoteText"/>
        <w:ind w:left="927"/>
        <w:rPr>
          <w:rStyle w:val="Hyperlink"/>
          <w:rFonts w:ascii="Times New Roman" w:hAnsi="Times New Roman" w:cs="Times New Roman"/>
          <w:color w:val="000000" w:themeColor="text1"/>
          <w:sz w:val="24"/>
          <w:szCs w:val="24"/>
          <w:u w:val="none"/>
          <w:lang w:val="en-US"/>
        </w:rPr>
      </w:pPr>
    </w:p>
    <w:p w14:paraId="6D85E077" w14:textId="77777777" w:rsidR="00694EF9" w:rsidRPr="00D04BF8" w:rsidRDefault="00694EF9" w:rsidP="00694EF9">
      <w:pPr>
        <w:pStyle w:val="FootnoteText"/>
        <w:ind w:left="927"/>
        <w:rPr>
          <w:rFonts w:ascii="Times New Roman" w:hAnsi="Times New Roman" w:cs="Times New Roman"/>
          <w:sz w:val="24"/>
          <w:szCs w:val="24"/>
        </w:rPr>
      </w:pPr>
    </w:p>
    <w:p w14:paraId="6723B0B8" w14:textId="77777777" w:rsidR="00AA70FB" w:rsidRPr="007666C3" w:rsidRDefault="00AA70FB" w:rsidP="00D04BF8">
      <w:pPr>
        <w:pStyle w:val="FootnoteText"/>
        <w:ind w:left="360"/>
        <w:rPr>
          <w:lang w:val="en-US"/>
        </w:rPr>
      </w:pPr>
    </w:p>
    <w:p w14:paraId="44AEBD0A" w14:textId="77777777" w:rsidR="00AA70FB" w:rsidRDefault="00AA70FB" w:rsidP="00D04BF8">
      <w:pPr>
        <w:pStyle w:val="FootnoteText"/>
      </w:pPr>
    </w:p>
    <w:p w14:paraId="7FEA1544" w14:textId="506E60E9" w:rsidR="00AA70FB" w:rsidRPr="00AA70FB" w:rsidRDefault="00AA70FB" w:rsidP="00D04BF8">
      <w:pPr>
        <w:pStyle w:val="ListParagraph"/>
        <w:autoSpaceDE w:val="0"/>
        <w:autoSpaceDN w:val="0"/>
        <w:adjustRightInd w:val="0"/>
        <w:spacing w:after="80" w:line="240" w:lineRule="auto"/>
        <w:rPr>
          <w:rFonts w:ascii="Times New Roman" w:hAnsi="Times New Roman" w:cs="Times New Roman"/>
          <w:color w:val="343434"/>
        </w:rPr>
      </w:pPr>
    </w:p>
    <w:p w14:paraId="0A90CE07" w14:textId="3E94D94C" w:rsidR="00AA70FB" w:rsidRDefault="00AA70FB" w:rsidP="00D04BF8">
      <w:pPr>
        <w:autoSpaceDE w:val="0"/>
        <w:autoSpaceDN w:val="0"/>
        <w:adjustRightInd w:val="0"/>
        <w:spacing w:after="80"/>
        <w:rPr>
          <w:color w:val="343434"/>
        </w:rPr>
      </w:pPr>
    </w:p>
    <w:p w14:paraId="5E00DEBF" w14:textId="626E38B3" w:rsidR="00AA70FB" w:rsidRDefault="00AA70FB" w:rsidP="00D04BF8">
      <w:pPr>
        <w:autoSpaceDE w:val="0"/>
        <w:autoSpaceDN w:val="0"/>
        <w:adjustRightInd w:val="0"/>
        <w:spacing w:after="80"/>
        <w:rPr>
          <w:color w:val="343434"/>
        </w:rPr>
      </w:pPr>
    </w:p>
    <w:p w14:paraId="398219C6" w14:textId="77777777" w:rsidR="00AA70FB" w:rsidRPr="00AA70FB" w:rsidRDefault="00AA70FB" w:rsidP="00D04BF8">
      <w:pPr>
        <w:autoSpaceDE w:val="0"/>
        <w:autoSpaceDN w:val="0"/>
        <w:adjustRightInd w:val="0"/>
        <w:spacing w:after="80"/>
        <w:rPr>
          <w:color w:val="343434"/>
        </w:rPr>
      </w:pPr>
    </w:p>
    <w:p w14:paraId="443E2AA3" w14:textId="77777777" w:rsidR="00A718CC" w:rsidRDefault="00A718CC" w:rsidP="00D04BF8">
      <w:pPr>
        <w:autoSpaceDE w:val="0"/>
        <w:autoSpaceDN w:val="0"/>
        <w:adjustRightInd w:val="0"/>
        <w:spacing w:after="80"/>
        <w:rPr>
          <w:color w:val="343434"/>
          <w:sz w:val="30"/>
          <w:szCs w:val="30"/>
        </w:rPr>
      </w:pPr>
    </w:p>
    <w:p w14:paraId="4FAFB2DC" w14:textId="77777777" w:rsidR="00A718CC" w:rsidRDefault="00A718CC" w:rsidP="00D04BF8">
      <w:pPr>
        <w:autoSpaceDE w:val="0"/>
        <w:autoSpaceDN w:val="0"/>
        <w:adjustRightInd w:val="0"/>
        <w:spacing w:after="80"/>
        <w:rPr>
          <w:color w:val="343434"/>
          <w:sz w:val="30"/>
          <w:szCs w:val="30"/>
        </w:rPr>
      </w:pPr>
    </w:p>
    <w:p w14:paraId="60735401" w14:textId="77777777" w:rsidR="00A718CC" w:rsidRDefault="00A718CC" w:rsidP="00D04BF8">
      <w:pPr>
        <w:autoSpaceDE w:val="0"/>
        <w:autoSpaceDN w:val="0"/>
        <w:adjustRightInd w:val="0"/>
        <w:spacing w:after="80"/>
        <w:rPr>
          <w:color w:val="343434"/>
          <w:sz w:val="30"/>
          <w:szCs w:val="30"/>
        </w:rPr>
      </w:pPr>
    </w:p>
    <w:p w14:paraId="6D2CD935" w14:textId="77777777" w:rsidR="00A718CC" w:rsidRDefault="00A718CC" w:rsidP="00D04BF8">
      <w:pPr>
        <w:autoSpaceDE w:val="0"/>
        <w:autoSpaceDN w:val="0"/>
        <w:adjustRightInd w:val="0"/>
        <w:spacing w:after="80"/>
        <w:rPr>
          <w:color w:val="343434"/>
          <w:sz w:val="30"/>
          <w:szCs w:val="30"/>
        </w:rPr>
      </w:pPr>
    </w:p>
    <w:p w14:paraId="48FC8779" w14:textId="77777777" w:rsidR="00A718CC" w:rsidRDefault="00A718CC" w:rsidP="00D04BF8">
      <w:pPr>
        <w:autoSpaceDE w:val="0"/>
        <w:autoSpaceDN w:val="0"/>
        <w:adjustRightInd w:val="0"/>
        <w:spacing w:after="80"/>
        <w:rPr>
          <w:color w:val="343434"/>
          <w:sz w:val="30"/>
          <w:szCs w:val="30"/>
        </w:rPr>
      </w:pPr>
    </w:p>
    <w:p w14:paraId="08A7AEDE" w14:textId="77777777" w:rsidR="00A718CC" w:rsidRDefault="00A718CC" w:rsidP="00A718CC">
      <w:pPr>
        <w:autoSpaceDE w:val="0"/>
        <w:autoSpaceDN w:val="0"/>
        <w:adjustRightInd w:val="0"/>
        <w:spacing w:after="80" w:line="288" w:lineRule="auto"/>
        <w:rPr>
          <w:color w:val="343434"/>
          <w:sz w:val="30"/>
          <w:szCs w:val="30"/>
        </w:rPr>
      </w:pPr>
    </w:p>
    <w:p w14:paraId="369B5455" w14:textId="77777777" w:rsidR="00A718CC" w:rsidRDefault="00A718CC" w:rsidP="00A718CC">
      <w:pPr>
        <w:autoSpaceDE w:val="0"/>
        <w:autoSpaceDN w:val="0"/>
        <w:adjustRightInd w:val="0"/>
        <w:spacing w:after="80" w:line="288" w:lineRule="auto"/>
        <w:rPr>
          <w:color w:val="343434"/>
          <w:sz w:val="30"/>
          <w:szCs w:val="30"/>
        </w:rPr>
      </w:pPr>
    </w:p>
    <w:p w14:paraId="77D0A09A" w14:textId="77777777" w:rsidR="00A718CC" w:rsidRDefault="00A718CC" w:rsidP="00A718CC">
      <w:pPr>
        <w:autoSpaceDE w:val="0"/>
        <w:autoSpaceDN w:val="0"/>
        <w:adjustRightInd w:val="0"/>
        <w:spacing w:after="80" w:line="288" w:lineRule="auto"/>
        <w:rPr>
          <w:color w:val="343434"/>
          <w:sz w:val="30"/>
          <w:szCs w:val="30"/>
        </w:rPr>
      </w:pPr>
    </w:p>
    <w:p w14:paraId="4981E5B5" w14:textId="77777777" w:rsidR="00A718CC" w:rsidRPr="00834735" w:rsidRDefault="00A718CC" w:rsidP="00A718CC">
      <w:pPr>
        <w:autoSpaceDE w:val="0"/>
        <w:autoSpaceDN w:val="0"/>
        <w:adjustRightInd w:val="0"/>
        <w:spacing w:after="80" w:line="288" w:lineRule="auto"/>
        <w:rPr>
          <w:color w:val="343434"/>
          <w:sz w:val="30"/>
          <w:szCs w:val="30"/>
        </w:rPr>
      </w:pPr>
    </w:p>
    <w:p w14:paraId="6161C73B" w14:textId="77777777" w:rsidR="00A718CC" w:rsidRDefault="00A718CC" w:rsidP="00A718CC">
      <w:pPr>
        <w:autoSpaceDE w:val="0"/>
        <w:autoSpaceDN w:val="0"/>
        <w:adjustRightInd w:val="0"/>
        <w:spacing w:after="80" w:line="288" w:lineRule="auto"/>
        <w:rPr>
          <w:rFonts w:ascii="Baskerville" w:hAnsi="Baskerville" w:cs="Baskerville"/>
          <w:color w:val="343434"/>
          <w:sz w:val="30"/>
          <w:szCs w:val="30"/>
        </w:rPr>
      </w:pPr>
    </w:p>
    <w:p w14:paraId="7F251598" w14:textId="77777777" w:rsidR="00A718CC" w:rsidRDefault="00A718CC" w:rsidP="00A718CC">
      <w:pPr>
        <w:autoSpaceDE w:val="0"/>
        <w:autoSpaceDN w:val="0"/>
        <w:adjustRightInd w:val="0"/>
        <w:spacing w:after="80" w:line="288" w:lineRule="auto"/>
        <w:rPr>
          <w:rFonts w:ascii="Baskerville" w:hAnsi="Baskerville" w:cs="Baskerville"/>
          <w:color w:val="343434"/>
          <w:sz w:val="30"/>
          <w:szCs w:val="30"/>
        </w:rPr>
      </w:pPr>
    </w:p>
    <w:p w14:paraId="6E90E16F" w14:textId="77777777" w:rsidR="00987CB1" w:rsidRDefault="00987CB1"/>
    <w:sectPr w:rsidR="00987CB1" w:rsidSect="003A666D">
      <w:headerReference w:type="even" r:id="rId33"/>
      <w:headerReference w:type="default" r:id="rId34"/>
      <w:footerReference w:type="even" r:id="rId35"/>
      <w:footerReference w:type="default" r:id="rId36"/>
      <w:pgSz w:w="11900" w:h="16840"/>
      <w:pgMar w:top="1440" w:right="2160" w:bottom="1440" w:left="288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D5934" w14:textId="77777777" w:rsidR="002914A6" w:rsidRDefault="002914A6" w:rsidP="00ED5A7C">
      <w:r>
        <w:separator/>
      </w:r>
    </w:p>
  </w:endnote>
  <w:endnote w:type="continuationSeparator" w:id="0">
    <w:p w14:paraId="548BB588" w14:textId="77777777" w:rsidR="002914A6" w:rsidRDefault="002914A6" w:rsidP="00ED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NewRomanPSMT">
    <w:altName w:val="Times New Roman"/>
    <w:panose1 w:val="020B0604020202020204"/>
    <w:charset w:val="00"/>
    <w:family w:val="roman"/>
    <w:pitch w:val="default"/>
  </w:font>
  <w:font w:name="Baskerville">
    <w:altName w:val="Baskerville"/>
    <w:panose1 w:val="02020502070401020303"/>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2563087"/>
      <w:docPartObj>
        <w:docPartGallery w:val="Page Numbers (Bottom of Page)"/>
        <w:docPartUnique/>
      </w:docPartObj>
    </w:sdtPr>
    <w:sdtEndPr>
      <w:rPr>
        <w:rStyle w:val="PageNumber"/>
      </w:rPr>
    </w:sdtEndPr>
    <w:sdtContent>
      <w:p w14:paraId="4E1F53A2" w14:textId="606B0A24" w:rsidR="003A666D" w:rsidRDefault="003A666D" w:rsidP="003A666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F9CB8A" w14:textId="77777777" w:rsidR="003A666D" w:rsidRDefault="003A6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1894398"/>
      <w:docPartObj>
        <w:docPartGallery w:val="Page Numbers (Bottom of Page)"/>
        <w:docPartUnique/>
      </w:docPartObj>
    </w:sdtPr>
    <w:sdtEndPr>
      <w:rPr>
        <w:rStyle w:val="PageNumber"/>
        <w:rFonts w:ascii="Times New Roman" w:hAnsi="Times New Roman" w:cs="Times New Roman"/>
        <w:sz w:val="20"/>
        <w:szCs w:val="20"/>
      </w:rPr>
    </w:sdtEndPr>
    <w:sdtContent>
      <w:p w14:paraId="6FFF488C" w14:textId="4566E579" w:rsidR="003A666D" w:rsidRPr="003A666D" w:rsidRDefault="003A666D" w:rsidP="000A48A9">
        <w:pPr>
          <w:pStyle w:val="Footer"/>
          <w:framePr w:wrap="none" w:vAnchor="text" w:hAnchor="margin" w:xAlign="center" w:y="1"/>
          <w:rPr>
            <w:rStyle w:val="PageNumber"/>
            <w:rFonts w:ascii="Times New Roman" w:hAnsi="Times New Roman" w:cs="Times New Roman"/>
            <w:sz w:val="20"/>
            <w:szCs w:val="20"/>
          </w:rPr>
        </w:pPr>
        <w:r w:rsidRPr="003A666D">
          <w:rPr>
            <w:rStyle w:val="PageNumber"/>
            <w:rFonts w:ascii="Times New Roman" w:hAnsi="Times New Roman" w:cs="Times New Roman"/>
            <w:sz w:val="20"/>
            <w:szCs w:val="20"/>
          </w:rPr>
          <w:fldChar w:fldCharType="begin"/>
        </w:r>
        <w:r w:rsidRPr="003A666D">
          <w:rPr>
            <w:rStyle w:val="PageNumber"/>
            <w:rFonts w:ascii="Times New Roman" w:hAnsi="Times New Roman" w:cs="Times New Roman"/>
            <w:sz w:val="20"/>
            <w:szCs w:val="20"/>
          </w:rPr>
          <w:instrText xml:space="preserve"> PAGE </w:instrText>
        </w:r>
        <w:r w:rsidRPr="003A666D">
          <w:rPr>
            <w:rStyle w:val="PageNumber"/>
            <w:rFonts w:ascii="Times New Roman" w:hAnsi="Times New Roman" w:cs="Times New Roman"/>
            <w:sz w:val="20"/>
            <w:szCs w:val="20"/>
          </w:rPr>
          <w:fldChar w:fldCharType="separate"/>
        </w:r>
        <w:r w:rsidRPr="003A666D">
          <w:rPr>
            <w:rStyle w:val="PageNumber"/>
            <w:rFonts w:ascii="Times New Roman" w:hAnsi="Times New Roman" w:cs="Times New Roman"/>
            <w:noProof/>
            <w:sz w:val="20"/>
            <w:szCs w:val="20"/>
          </w:rPr>
          <w:t>3</w:t>
        </w:r>
        <w:r w:rsidRPr="003A666D">
          <w:rPr>
            <w:rStyle w:val="PageNumber"/>
            <w:rFonts w:ascii="Times New Roman" w:hAnsi="Times New Roman" w:cs="Times New Roman"/>
            <w:sz w:val="20"/>
            <w:szCs w:val="20"/>
          </w:rPr>
          <w:fldChar w:fldCharType="end"/>
        </w:r>
      </w:p>
    </w:sdtContent>
  </w:sdt>
  <w:p w14:paraId="589530B8" w14:textId="24E66CA0" w:rsidR="003A666D" w:rsidRPr="003A666D" w:rsidRDefault="003A666D" w:rsidP="003A666D">
    <w:pPr>
      <w:pStyle w:val="Footer"/>
      <w:jc w:val="right"/>
    </w:pPr>
    <w:r>
      <w:rPr>
        <w:rFonts w:ascii="Arial" w:hAnsi="Arial" w:cs="Arial"/>
        <w:i/>
        <w:iCs/>
        <w:sz w:val="16"/>
        <w:szCs w:val="16"/>
      </w:rPr>
      <w:t>Intersect</w:t>
    </w:r>
    <w:r>
      <w:rPr>
        <w:rFonts w:ascii="Arial" w:hAnsi="Arial" w:cs="Arial"/>
        <w:sz w:val="16"/>
        <w:szCs w:val="16"/>
      </w:rPr>
      <w:t>, Vol 14 No 1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6CABD" w14:textId="77777777" w:rsidR="002914A6" w:rsidRDefault="002914A6" w:rsidP="00ED5A7C">
      <w:r>
        <w:separator/>
      </w:r>
    </w:p>
  </w:footnote>
  <w:footnote w:type="continuationSeparator" w:id="0">
    <w:p w14:paraId="2CA19E82" w14:textId="77777777" w:rsidR="002914A6" w:rsidRDefault="002914A6" w:rsidP="00ED5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76024189"/>
      <w:docPartObj>
        <w:docPartGallery w:val="Page Numbers (Top of Page)"/>
        <w:docPartUnique/>
      </w:docPartObj>
    </w:sdtPr>
    <w:sdtEndPr>
      <w:rPr>
        <w:rStyle w:val="PageNumber"/>
      </w:rPr>
    </w:sdtEndPr>
    <w:sdtContent>
      <w:p w14:paraId="030286FA" w14:textId="23E0DCFE" w:rsidR="00B6375B" w:rsidRDefault="00B6375B" w:rsidP="00B6375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F736EB" w14:textId="77777777" w:rsidR="00B6375B" w:rsidRDefault="00B6375B" w:rsidP="00E27A8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07EE1" w14:textId="690B0428" w:rsidR="005C3C3A" w:rsidRPr="003A666D" w:rsidRDefault="003A666D" w:rsidP="003A666D">
    <w:pPr>
      <w:pStyle w:val="Header"/>
      <w:jc w:val="right"/>
      <w:rPr>
        <w:rFonts w:ascii="Arial" w:hAnsi="Arial" w:cs="Arial"/>
        <w:sz w:val="16"/>
        <w:szCs w:val="16"/>
      </w:rPr>
    </w:pPr>
    <w:r w:rsidRPr="003A666D">
      <w:rPr>
        <w:rFonts w:ascii="Arial" w:hAnsi="Arial" w:cs="Arial"/>
        <w:sz w:val="16"/>
        <w:szCs w:val="16"/>
      </w:rPr>
      <w:t>Vishwanath, Recycling and Reusing Carbon Dioxide</w:t>
    </w:r>
  </w:p>
  <w:p w14:paraId="0ABF4EF4" w14:textId="77777777" w:rsidR="00B6375B" w:rsidRDefault="00B6375B" w:rsidP="00E27A8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B44331"/>
    <w:multiLevelType w:val="hybridMultilevel"/>
    <w:tmpl w:val="F3C8F4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F77FF"/>
    <w:multiLevelType w:val="hybridMultilevel"/>
    <w:tmpl w:val="1A80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B11DD6"/>
    <w:multiLevelType w:val="hybridMultilevel"/>
    <w:tmpl w:val="2474D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933E0B"/>
    <w:multiLevelType w:val="multilevel"/>
    <w:tmpl w:val="E1B44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5A5A6B"/>
    <w:multiLevelType w:val="hybridMultilevel"/>
    <w:tmpl w:val="1AD825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DA66EA"/>
    <w:multiLevelType w:val="hybridMultilevel"/>
    <w:tmpl w:val="C52CBE8E"/>
    <w:lvl w:ilvl="0" w:tplc="0809000F">
      <w:start w:val="1"/>
      <w:numFmt w:val="decimal"/>
      <w:lvlText w:val="%1."/>
      <w:lvlJc w:val="left"/>
      <w:pPr>
        <w:ind w:left="92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CC"/>
    <w:rsid w:val="0000173E"/>
    <w:rsid w:val="00001B76"/>
    <w:rsid w:val="00004A4A"/>
    <w:rsid w:val="00005C7B"/>
    <w:rsid w:val="000101FE"/>
    <w:rsid w:val="00020050"/>
    <w:rsid w:val="00023E71"/>
    <w:rsid w:val="00026AB5"/>
    <w:rsid w:val="000277B4"/>
    <w:rsid w:val="00034C91"/>
    <w:rsid w:val="00044A32"/>
    <w:rsid w:val="00045E90"/>
    <w:rsid w:val="00053991"/>
    <w:rsid w:val="00054E38"/>
    <w:rsid w:val="00057257"/>
    <w:rsid w:val="0006224F"/>
    <w:rsid w:val="000725DF"/>
    <w:rsid w:val="00072F02"/>
    <w:rsid w:val="00073F75"/>
    <w:rsid w:val="00074EF5"/>
    <w:rsid w:val="00077217"/>
    <w:rsid w:val="000863ED"/>
    <w:rsid w:val="000864E6"/>
    <w:rsid w:val="00086B1F"/>
    <w:rsid w:val="00086C8F"/>
    <w:rsid w:val="000914F3"/>
    <w:rsid w:val="00092D3A"/>
    <w:rsid w:val="000A16AC"/>
    <w:rsid w:val="000A793E"/>
    <w:rsid w:val="000B2118"/>
    <w:rsid w:val="000B31AA"/>
    <w:rsid w:val="000C1ED4"/>
    <w:rsid w:val="000C75A9"/>
    <w:rsid w:val="000D0266"/>
    <w:rsid w:val="000D197C"/>
    <w:rsid w:val="000E367E"/>
    <w:rsid w:val="000E46C2"/>
    <w:rsid w:val="000E5F5B"/>
    <w:rsid w:val="000E79A6"/>
    <w:rsid w:val="0010120B"/>
    <w:rsid w:val="0010340F"/>
    <w:rsid w:val="001125E6"/>
    <w:rsid w:val="0012283B"/>
    <w:rsid w:val="00122C0D"/>
    <w:rsid w:val="001233AC"/>
    <w:rsid w:val="00125979"/>
    <w:rsid w:val="001329C5"/>
    <w:rsid w:val="00140A27"/>
    <w:rsid w:val="0014217C"/>
    <w:rsid w:val="0014287C"/>
    <w:rsid w:val="0016352F"/>
    <w:rsid w:val="00165471"/>
    <w:rsid w:val="00167A9A"/>
    <w:rsid w:val="001702E2"/>
    <w:rsid w:val="001714DB"/>
    <w:rsid w:val="0017163D"/>
    <w:rsid w:val="001733E6"/>
    <w:rsid w:val="00180DD3"/>
    <w:rsid w:val="001870DB"/>
    <w:rsid w:val="00187D7B"/>
    <w:rsid w:val="00191DD1"/>
    <w:rsid w:val="00193C44"/>
    <w:rsid w:val="00193F18"/>
    <w:rsid w:val="00194507"/>
    <w:rsid w:val="00196E6E"/>
    <w:rsid w:val="001A5B73"/>
    <w:rsid w:val="001A6367"/>
    <w:rsid w:val="001B3BB7"/>
    <w:rsid w:val="001B78FE"/>
    <w:rsid w:val="001C00FE"/>
    <w:rsid w:val="001C3A08"/>
    <w:rsid w:val="001D3DB6"/>
    <w:rsid w:val="001D56AD"/>
    <w:rsid w:val="001D5F28"/>
    <w:rsid w:val="001D7ED4"/>
    <w:rsid w:val="001E202F"/>
    <w:rsid w:val="001E3808"/>
    <w:rsid w:val="001E3AD7"/>
    <w:rsid w:val="001E71FC"/>
    <w:rsid w:val="001F226C"/>
    <w:rsid w:val="001F3E1A"/>
    <w:rsid w:val="00200FC7"/>
    <w:rsid w:val="00203719"/>
    <w:rsid w:val="00205C36"/>
    <w:rsid w:val="0021322C"/>
    <w:rsid w:val="002132D2"/>
    <w:rsid w:val="00214F07"/>
    <w:rsid w:val="00230203"/>
    <w:rsid w:val="00232731"/>
    <w:rsid w:val="0023413B"/>
    <w:rsid w:val="002347B0"/>
    <w:rsid w:val="00241C01"/>
    <w:rsid w:val="00243E5E"/>
    <w:rsid w:val="00244B86"/>
    <w:rsid w:val="00260024"/>
    <w:rsid w:val="002607C9"/>
    <w:rsid w:val="0026508A"/>
    <w:rsid w:val="0026797A"/>
    <w:rsid w:val="00274F49"/>
    <w:rsid w:val="00280240"/>
    <w:rsid w:val="00287A34"/>
    <w:rsid w:val="00290C72"/>
    <w:rsid w:val="002914A6"/>
    <w:rsid w:val="00292952"/>
    <w:rsid w:val="00293E7D"/>
    <w:rsid w:val="002951F3"/>
    <w:rsid w:val="0029539C"/>
    <w:rsid w:val="0029557F"/>
    <w:rsid w:val="002A2DFF"/>
    <w:rsid w:val="002A424B"/>
    <w:rsid w:val="002A5263"/>
    <w:rsid w:val="002A6325"/>
    <w:rsid w:val="002B0E85"/>
    <w:rsid w:val="002B780A"/>
    <w:rsid w:val="002D39F6"/>
    <w:rsid w:val="002D4E84"/>
    <w:rsid w:val="002E0A6E"/>
    <w:rsid w:val="002E12E4"/>
    <w:rsid w:val="002E304F"/>
    <w:rsid w:val="002F17C6"/>
    <w:rsid w:val="002F28C1"/>
    <w:rsid w:val="002F2AE2"/>
    <w:rsid w:val="002F6215"/>
    <w:rsid w:val="002F6B19"/>
    <w:rsid w:val="002F7D82"/>
    <w:rsid w:val="003137B6"/>
    <w:rsid w:val="00334258"/>
    <w:rsid w:val="00340FB0"/>
    <w:rsid w:val="00341151"/>
    <w:rsid w:val="003508DD"/>
    <w:rsid w:val="0035117B"/>
    <w:rsid w:val="00352E1B"/>
    <w:rsid w:val="003532A5"/>
    <w:rsid w:val="00364E06"/>
    <w:rsid w:val="00367165"/>
    <w:rsid w:val="00370BF1"/>
    <w:rsid w:val="00371687"/>
    <w:rsid w:val="00371F86"/>
    <w:rsid w:val="00374581"/>
    <w:rsid w:val="00382E74"/>
    <w:rsid w:val="00393404"/>
    <w:rsid w:val="00396AD9"/>
    <w:rsid w:val="003A666D"/>
    <w:rsid w:val="003B6B0E"/>
    <w:rsid w:val="003B776C"/>
    <w:rsid w:val="003D27CF"/>
    <w:rsid w:val="003D3E37"/>
    <w:rsid w:val="003D52B2"/>
    <w:rsid w:val="003D6A8B"/>
    <w:rsid w:val="003E2DDB"/>
    <w:rsid w:val="003E5B84"/>
    <w:rsid w:val="003F034F"/>
    <w:rsid w:val="003F669D"/>
    <w:rsid w:val="00401DE0"/>
    <w:rsid w:val="0040624D"/>
    <w:rsid w:val="00406AE7"/>
    <w:rsid w:val="00411A0D"/>
    <w:rsid w:val="00414E6E"/>
    <w:rsid w:val="00417988"/>
    <w:rsid w:val="00417CBD"/>
    <w:rsid w:val="00442A67"/>
    <w:rsid w:val="004472B0"/>
    <w:rsid w:val="00451089"/>
    <w:rsid w:val="00451199"/>
    <w:rsid w:val="0045158C"/>
    <w:rsid w:val="00452432"/>
    <w:rsid w:val="00461161"/>
    <w:rsid w:val="00466898"/>
    <w:rsid w:val="00471912"/>
    <w:rsid w:val="004737F4"/>
    <w:rsid w:val="0048149E"/>
    <w:rsid w:val="0048392B"/>
    <w:rsid w:val="00485263"/>
    <w:rsid w:val="00485FE4"/>
    <w:rsid w:val="004936FC"/>
    <w:rsid w:val="004B0B77"/>
    <w:rsid w:val="004B5AA9"/>
    <w:rsid w:val="004B72E0"/>
    <w:rsid w:val="004C4E44"/>
    <w:rsid w:val="004D1C15"/>
    <w:rsid w:val="004D4D20"/>
    <w:rsid w:val="004E1175"/>
    <w:rsid w:val="004E364C"/>
    <w:rsid w:val="004E64BC"/>
    <w:rsid w:val="004E69E1"/>
    <w:rsid w:val="004E75DC"/>
    <w:rsid w:val="004F2A66"/>
    <w:rsid w:val="004F3F03"/>
    <w:rsid w:val="004F5CE4"/>
    <w:rsid w:val="00512074"/>
    <w:rsid w:val="00512078"/>
    <w:rsid w:val="005160DF"/>
    <w:rsid w:val="0051615F"/>
    <w:rsid w:val="00523819"/>
    <w:rsid w:val="00524D66"/>
    <w:rsid w:val="005321A9"/>
    <w:rsid w:val="00537F8B"/>
    <w:rsid w:val="005417E5"/>
    <w:rsid w:val="00546D50"/>
    <w:rsid w:val="00556FE0"/>
    <w:rsid w:val="00557199"/>
    <w:rsid w:val="005601B9"/>
    <w:rsid w:val="00564AA3"/>
    <w:rsid w:val="00565708"/>
    <w:rsid w:val="00573452"/>
    <w:rsid w:val="00577AF3"/>
    <w:rsid w:val="00586563"/>
    <w:rsid w:val="00590533"/>
    <w:rsid w:val="00594A4C"/>
    <w:rsid w:val="005A1537"/>
    <w:rsid w:val="005A25CD"/>
    <w:rsid w:val="005A390D"/>
    <w:rsid w:val="005A4586"/>
    <w:rsid w:val="005A50C8"/>
    <w:rsid w:val="005A741C"/>
    <w:rsid w:val="005B2208"/>
    <w:rsid w:val="005C1F40"/>
    <w:rsid w:val="005C3C3A"/>
    <w:rsid w:val="005C3FBC"/>
    <w:rsid w:val="005C4EDA"/>
    <w:rsid w:val="005D22C8"/>
    <w:rsid w:val="005D5C07"/>
    <w:rsid w:val="005D5C29"/>
    <w:rsid w:val="005D7E90"/>
    <w:rsid w:val="005E30B5"/>
    <w:rsid w:val="005E7D76"/>
    <w:rsid w:val="005F30E4"/>
    <w:rsid w:val="005F3F0C"/>
    <w:rsid w:val="00601E52"/>
    <w:rsid w:val="00604F98"/>
    <w:rsid w:val="00606936"/>
    <w:rsid w:val="00606ABB"/>
    <w:rsid w:val="006118CA"/>
    <w:rsid w:val="006217DB"/>
    <w:rsid w:val="00624F04"/>
    <w:rsid w:val="00626A55"/>
    <w:rsid w:val="006275F1"/>
    <w:rsid w:val="0063216E"/>
    <w:rsid w:val="006407BA"/>
    <w:rsid w:val="006463C9"/>
    <w:rsid w:val="0065183D"/>
    <w:rsid w:val="006522B6"/>
    <w:rsid w:val="00654726"/>
    <w:rsid w:val="0065654B"/>
    <w:rsid w:val="00663C99"/>
    <w:rsid w:val="006719DB"/>
    <w:rsid w:val="0068010F"/>
    <w:rsid w:val="00681FE3"/>
    <w:rsid w:val="00683A2D"/>
    <w:rsid w:val="0069352C"/>
    <w:rsid w:val="00693A04"/>
    <w:rsid w:val="006942FF"/>
    <w:rsid w:val="00694EF9"/>
    <w:rsid w:val="00697C91"/>
    <w:rsid w:val="006C1D4F"/>
    <w:rsid w:val="006D597D"/>
    <w:rsid w:val="006E0AF0"/>
    <w:rsid w:val="006E1AC0"/>
    <w:rsid w:val="006E7DFF"/>
    <w:rsid w:val="007075D1"/>
    <w:rsid w:val="0071221A"/>
    <w:rsid w:val="00717E85"/>
    <w:rsid w:val="007253E6"/>
    <w:rsid w:val="00734D3D"/>
    <w:rsid w:val="00743D05"/>
    <w:rsid w:val="00751475"/>
    <w:rsid w:val="007577D8"/>
    <w:rsid w:val="00762AEE"/>
    <w:rsid w:val="007666C3"/>
    <w:rsid w:val="00766ECC"/>
    <w:rsid w:val="007746EB"/>
    <w:rsid w:val="0078040F"/>
    <w:rsid w:val="00786074"/>
    <w:rsid w:val="00793EE9"/>
    <w:rsid w:val="007A315E"/>
    <w:rsid w:val="007D10A8"/>
    <w:rsid w:val="007E1A32"/>
    <w:rsid w:val="007E6BC3"/>
    <w:rsid w:val="007F1734"/>
    <w:rsid w:val="007F3A35"/>
    <w:rsid w:val="007F5903"/>
    <w:rsid w:val="00802073"/>
    <w:rsid w:val="0080736A"/>
    <w:rsid w:val="0080742B"/>
    <w:rsid w:val="0082311C"/>
    <w:rsid w:val="008242F0"/>
    <w:rsid w:val="00836989"/>
    <w:rsid w:val="00837B8C"/>
    <w:rsid w:val="00840F82"/>
    <w:rsid w:val="008472A7"/>
    <w:rsid w:val="008477C7"/>
    <w:rsid w:val="00847A20"/>
    <w:rsid w:val="008534F3"/>
    <w:rsid w:val="00860B2F"/>
    <w:rsid w:val="008623A9"/>
    <w:rsid w:val="008625C3"/>
    <w:rsid w:val="00874148"/>
    <w:rsid w:val="0087685E"/>
    <w:rsid w:val="00877208"/>
    <w:rsid w:val="00880252"/>
    <w:rsid w:val="008832D2"/>
    <w:rsid w:val="008842A0"/>
    <w:rsid w:val="008A021D"/>
    <w:rsid w:val="008A18D7"/>
    <w:rsid w:val="008A1F3E"/>
    <w:rsid w:val="008A76F7"/>
    <w:rsid w:val="008B07C8"/>
    <w:rsid w:val="008B79C8"/>
    <w:rsid w:val="008C4367"/>
    <w:rsid w:val="008D33E4"/>
    <w:rsid w:val="008D494D"/>
    <w:rsid w:val="008E1D42"/>
    <w:rsid w:val="008E3CFF"/>
    <w:rsid w:val="008E4787"/>
    <w:rsid w:val="008F27A7"/>
    <w:rsid w:val="008F7790"/>
    <w:rsid w:val="00902342"/>
    <w:rsid w:val="00902610"/>
    <w:rsid w:val="00911AEB"/>
    <w:rsid w:val="00912067"/>
    <w:rsid w:val="009138FA"/>
    <w:rsid w:val="009271EB"/>
    <w:rsid w:val="00931872"/>
    <w:rsid w:val="009362C1"/>
    <w:rsid w:val="00943E22"/>
    <w:rsid w:val="0094683B"/>
    <w:rsid w:val="009470B7"/>
    <w:rsid w:val="00950F67"/>
    <w:rsid w:val="00954A1F"/>
    <w:rsid w:val="00954EA9"/>
    <w:rsid w:val="0097319D"/>
    <w:rsid w:val="009810FB"/>
    <w:rsid w:val="00987174"/>
    <w:rsid w:val="00987CB1"/>
    <w:rsid w:val="00987D79"/>
    <w:rsid w:val="009914E1"/>
    <w:rsid w:val="00991D01"/>
    <w:rsid w:val="009A679A"/>
    <w:rsid w:val="009B42AE"/>
    <w:rsid w:val="009B7D3F"/>
    <w:rsid w:val="009C6162"/>
    <w:rsid w:val="009D4E4D"/>
    <w:rsid w:val="009E01EE"/>
    <w:rsid w:val="009E1F34"/>
    <w:rsid w:val="009E2E40"/>
    <w:rsid w:val="009E3A43"/>
    <w:rsid w:val="009F1F02"/>
    <w:rsid w:val="009F1F08"/>
    <w:rsid w:val="009F4976"/>
    <w:rsid w:val="00A07046"/>
    <w:rsid w:val="00A07C08"/>
    <w:rsid w:val="00A14ADF"/>
    <w:rsid w:val="00A23076"/>
    <w:rsid w:val="00A3725D"/>
    <w:rsid w:val="00A37409"/>
    <w:rsid w:val="00A46445"/>
    <w:rsid w:val="00A473B3"/>
    <w:rsid w:val="00A504E5"/>
    <w:rsid w:val="00A718CC"/>
    <w:rsid w:val="00A91AEB"/>
    <w:rsid w:val="00A9679F"/>
    <w:rsid w:val="00AA6371"/>
    <w:rsid w:val="00AA70FB"/>
    <w:rsid w:val="00AB2058"/>
    <w:rsid w:val="00AC20ED"/>
    <w:rsid w:val="00AC22DB"/>
    <w:rsid w:val="00AC4EB3"/>
    <w:rsid w:val="00AD1723"/>
    <w:rsid w:val="00AD5985"/>
    <w:rsid w:val="00AD5C6E"/>
    <w:rsid w:val="00AD5E25"/>
    <w:rsid w:val="00AE20E4"/>
    <w:rsid w:val="00AE6226"/>
    <w:rsid w:val="00AF4DB7"/>
    <w:rsid w:val="00AF5B1E"/>
    <w:rsid w:val="00AF624B"/>
    <w:rsid w:val="00B10F91"/>
    <w:rsid w:val="00B13A03"/>
    <w:rsid w:val="00B14C27"/>
    <w:rsid w:val="00B2203A"/>
    <w:rsid w:val="00B23FEE"/>
    <w:rsid w:val="00B40D27"/>
    <w:rsid w:val="00B41202"/>
    <w:rsid w:val="00B429A2"/>
    <w:rsid w:val="00B429F2"/>
    <w:rsid w:val="00B474FF"/>
    <w:rsid w:val="00B517E1"/>
    <w:rsid w:val="00B61C2A"/>
    <w:rsid w:val="00B6375B"/>
    <w:rsid w:val="00B65B8E"/>
    <w:rsid w:val="00B6610D"/>
    <w:rsid w:val="00B675F6"/>
    <w:rsid w:val="00B725F2"/>
    <w:rsid w:val="00B76A96"/>
    <w:rsid w:val="00B76DE7"/>
    <w:rsid w:val="00B82213"/>
    <w:rsid w:val="00B83CFD"/>
    <w:rsid w:val="00B90F3B"/>
    <w:rsid w:val="00B94C8A"/>
    <w:rsid w:val="00BA271D"/>
    <w:rsid w:val="00BC0B6D"/>
    <w:rsid w:val="00BC7DA7"/>
    <w:rsid w:val="00BD006A"/>
    <w:rsid w:val="00BE03FF"/>
    <w:rsid w:val="00BE1166"/>
    <w:rsid w:val="00BF2449"/>
    <w:rsid w:val="00BF324A"/>
    <w:rsid w:val="00C00354"/>
    <w:rsid w:val="00C00A1C"/>
    <w:rsid w:val="00C00F1E"/>
    <w:rsid w:val="00C06532"/>
    <w:rsid w:val="00C13F23"/>
    <w:rsid w:val="00C14A7C"/>
    <w:rsid w:val="00C15770"/>
    <w:rsid w:val="00C16D50"/>
    <w:rsid w:val="00C171DE"/>
    <w:rsid w:val="00C23912"/>
    <w:rsid w:val="00C25435"/>
    <w:rsid w:val="00C26BBC"/>
    <w:rsid w:val="00C32957"/>
    <w:rsid w:val="00C32EBA"/>
    <w:rsid w:val="00C360D7"/>
    <w:rsid w:val="00C360FA"/>
    <w:rsid w:val="00C466CE"/>
    <w:rsid w:val="00C51D5C"/>
    <w:rsid w:val="00C54189"/>
    <w:rsid w:val="00C56CD7"/>
    <w:rsid w:val="00C56F2E"/>
    <w:rsid w:val="00C5745D"/>
    <w:rsid w:val="00C633D1"/>
    <w:rsid w:val="00C65DAD"/>
    <w:rsid w:val="00C7061C"/>
    <w:rsid w:val="00C7229D"/>
    <w:rsid w:val="00C81C8C"/>
    <w:rsid w:val="00C87726"/>
    <w:rsid w:val="00CA01BF"/>
    <w:rsid w:val="00CA4AD9"/>
    <w:rsid w:val="00CA6D78"/>
    <w:rsid w:val="00CB4C81"/>
    <w:rsid w:val="00CB57EB"/>
    <w:rsid w:val="00CB7776"/>
    <w:rsid w:val="00CC0510"/>
    <w:rsid w:val="00CC0F0F"/>
    <w:rsid w:val="00CD15DD"/>
    <w:rsid w:val="00CD4DC2"/>
    <w:rsid w:val="00CE431B"/>
    <w:rsid w:val="00CF3950"/>
    <w:rsid w:val="00CF4200"/>
    <w:rsid w:val="00D04BF8"/>
    <w:rsid w:val="00D11D8A"/>
    <w:rsid w:val="00D133A4"/>
    <w:rsid w:val="00D1501C"/>
    <w:rsid w:val="00D174EC"/>
    <w:rsid w:val="00D1777F"/>
    <w:rsid w:val="00D20122"/>
    <w:rsid w:val="00D20B90"/>
    <w:rsid w:val="00D21266"/>
    <w:rsid w:val="00D2150C"/>
    <w:rsid w:val="00D33A45"/>
    <w:rsid w:val="00D376E8"/>
    <w:rsid w:val="00D44F41"/>
    <w:rsid w:val="00D47C9D"/>
    <w:rsid w:val="00D71C2D"/>
    <w:rsid w:val="00D743A4"/>
    <w:rsid w:val="00D762B7"/>
    <w:rsid w:val="00D77E99"/>
    <w:rsid w:val="00D81053"/>
    <w:rsid w:val="00D815B4"/>
    <w:rsid w:val="00D85068"/>
    <w:rsid w:val="00D91B04"/>
    <w:rsid w:val="00D946F5"/>
    <w:rsid w:val="00D950A6"/>
    <w:rsid w:val="00D952E0"/>
    <w:rsid w:val="00DA0E1D"/>
    <w:rsid w:val="00DB0DF4"/>
    <w:rsid w:val="00DB6F59"/>
    <w:rsid w:val="00DD4B3A"/>
    <w:rsid w:val="00DD695A"/>
    <w:rsid w:val="00DE183C"/>
    <w:rsid w:val="00DE2E46"/>
    <w:rsid w:val="00DE7621"/>
    <w:rsid w:val="00DF1AFC"/>
    <w:rsid w:val="00DF2193"/>
    <w:rsid w:val="00DF5680"/>
    <w:rsid w:val="00DF57C4"/>
    <w:rsid w:val="00DF740F"/>
    <w:rsid w:val="00E17947"/>
    <w:rsid w:val="00E227BD"/>
    <w:rsid w:val="00E27A86"/>
    <w:rsid w:val="00E33C44"/>
    <w:rsid w:val="00E36519"/>
    <w:rsid w:val="00E55596"/>
    <w:rsid w:val="00E577C1"/>
    <w:rsid w:val="00E57A59"/>
    <w:rsid w:val="00E57CA9"/>
    <w:rsid w:val="00E64A26"/>
    <w:rsid w:val="00E64FBC"/>
    <w:rsid w:val="00E70C83"/>
    <w:rsid w:val="00E766D8"/>
    <w:rsid w:val="00E779FF"/>
    <w:rsid w:val="00E87EA4"/>
    <w:rsid w:val="00EA01B4"/>
    <w:rsid w:val="00EA05C8"/>
    <w:rsid w:val="00EA3A99"/>
    <w:rsid w:val="00EB170F"/>
    <w:rsid w:val="00EB34AB"/>
    <w:rsid w:val="00EB35BC"/>
    <w:rsid w:val="00EB59AF"/>
    <w:rsid w:val="00EB6504"/>
    <w:rsid w:val="00ED3AF6"/>
    <w:rsid w:val="00ED5A7C"/>
    <w:rsid w:val="00ED7907"/>
    <w:rsid w:val="00EE34E8"/>
    <w:rsid w:val="00EE5A6F"/>
    <w:rsid w:val="00EF282B"/>
    <w:rsid w:val="00EF3847"/>
    <w:rsid w:val="00EF5F65"/>
    <w:rsid w:val="00EF7290"/>
    <w:rsid w:val="00EF74ED"/>
    <w:rsid w:val="00F007D5"/>
    <w:rsid w:val="00F031D1"/>
    <w:rsid w:val="00F044A5"/>
    <w:rsid w:val="00F114B2"/>
    <w:rsid w:val="00F143F5"/>
    <w:rsid w:val="00F15A77"/>
    <w:rsid w:val="00F17598"/>
    <w:rsid w:val="00F23FC3"/>
    <w:rsid w:val="00F24830"/>
    <w:rsid w:val="00F25851"/>
    <w:rsid w:val="00F27ABF"/>
    <w:rsid w:val="00F31FAE"/>
    <w:rsid w:val="00F41350"/>
    <w:rsid w:val="00F4235D"/>
    <w:rsid w:val="00F42986"/>
    <w:rsid w:val="00F4325B"/>
    <w:rsid w:val="00F46928"/>
    <w:rsid w:val="00F51084"/>
    <w:rsid w:val="00F601E4"/>
    <w:rsid w:val="00F60848"/>
    <w:rsid w:val="00F640E3"/>
    <w:rsid w:val="00F64F3F"/>
    <w:rsid w:val="00F67255"/>
    <w:rsid w:val="00F814C8"/>
    <w:rsid w:val="00F81DB2"/>
    <w:rsid w:val="00F875E7"/>
    <w:rsid w:val="00F90E8C"/>
    <w:rsid w:val="00F93EB5"/>
    <w:rsid w:val="00FA028B"/>
    <w:rsid w:val="00FA2247"/>
    <w:rsid w:val="00FA36F8"/>
    <w:rsid w:val="00FB6E26"/>
    <w:rsid w:val="00FD1F07"/>
    <w:rsid w:val="00FD2107"/>
    <w:rsid w:val="00FD3D05"/>
    <w:rsid w:val="00FE11D4"/>
    <w:rsid w:val="00FE429C"/>
    <w:rsid w:val="00FE5BBF"/>
    <w:rsid w:val="00FE778F"/>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87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31B"/>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8477C7"/>
    <w:pPr>
      <w:keepNext/>
      <w:keepLines/>
      <w:spacing w:before="240" w:line="312" w:lineRule="auto"/>
      <w:outlineLvl w:val="0"/>
    </w:pPr>
    <w:rPr>
      <w:rFonts w:asciiTheme="majorHAnsi" w:eastAsiaTheme="majorEastAsia" w:hAnsiTheme="majorHAnsi" w:cstheme="majorBidi"/>
      <w:color w:val="2F5496" w:themeColor="accent1" w:themeShade="BF"/>
      <w:sz w:val="32"/>
      <w:szCs w:val="32"/>
      <w:lang w:val="en-GB" w:eastAsia="ja-JP"/>
    </w:rPr>
  </w:style>
  <w:style w:type="paragraph" w:styleId="Heading4">
    <w:name w:val="heading 4"/>
    <w:basedOn w:val="Normal"/>
    <w:link w:val="Heading4Char"/>
    <w:uiPriority w:val="9"/>
    <w:qFormat/>
    <w:rsid w:val="00D71C2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A718CC"/>
    <w:pPr>
      <w:spacing w:after="240" w:line="312" w:lineRule="auto"/>
      <w:ind w:left="720"/>
      <w:contextualSpacing/>
    </w:pPr>
    <w:rPr>
      <w:rFonts w:asciiTheme="minorHAnsi" w:eastAsiaTheme="minorHAnsi" w:hAnsiTheme="minorHAnsi" w:cstheme="minorBidi"/>
      <w:color w:val="000000" w:themeColor="text1"/>
      <w:lang w:val="en-GB" w:eastAsia="ja-JP"/>
    </w:rPr>
  </w:style>
  <w:style w:type="character" w:styleId="Hyperlink">
    <w:name w:val="Hyperlink"/>
    <w:basedOn w:val="DefaultParagraphFont"/>
    <w:uiPriority w:val="99"/>
    <w:unhideWhenUsed/>
    <w:rsid w:val="00023E71"/>
    <w:rPr>
      <w:color w:val="0563C1" w:themeColor="hyperlink"/>
      <w:u w:val="single"/>
    </w:rPr>
  </w:style>
  <w:style w:type="character" w:styleId="UnresolvedMention">
    <w:name w:val="Unresolved Mention"/>
    <w:basedOn w:val="DefaultParagraphFont"/>
    <w:uiPriority w:val="99"/>
    <w:semiHidden/>
    <w:unhideWhenUsed/>
    <w:rsid w:val="00023E71"/>
    <w:rPr>
      <w:color w:val="605E5C"/>
      <w:shd w:val="clear" w:color="auto" w:fill="E1DFDD"/>
    </w:rPr>
  </w:style>
  <w:style w:type="paragraph" w:styleId="FootnoteText">
    <w:name w:val="footnote text"/>
    <w:basedOn w:val="Normal"/>
    <w:link w:val="FootnoteTextChar"/>
    <w:uiPriority w:val="99"/>
    <w:unhideWhenUsed/>
    <w:rsid w:val="00ED5A7C"/>
    <w:rPr>
      <w:rFonts w:asciiTheme="minorHAnsi" w:eastAsiaTheme="minorHAnsi" w:hAnsiTheme="minorHAnsi" w:cstheme="minorBidi"/>
      <w:color w:val="000000" w:themeColor="text1"/>
      <w:sz w:val="20"/>
      <w:szCs w:val="20"/>
      <w:lang w:val="en-GB" w:eastAsia="ja-JP"/>
    </w:rPr>
  </w:style>
  <w:style w:type="character" w:customStyle="1" w:styleId="FootnoteTextChar">
    <w:name w:val="Footnote Text Char"/>
    <w:basedOn w:val="DefaultParagraphFont"/>
    <w:link w:val="FootnoteText"/>
    <w:uiPriority w:val="99"/>
    <w:rsid w:val="00ED5A7C"/>
    <w:rPr>
      <w:color w:val="000000" w:themeColor="text1"/>
      <w:sz w:val="20"/>
      <w:szCs w:val="20"/>
      <w:lang w:val="en-GB" w:eastAsia="ja-JP"/>
    </w:rPr>
  </w:style>
  <w:style w:type="character" w:styleId="FootnoteReference">
    <w:name w:val="footnote reference"/>
    <w:basedOn w:val="DefaultParagraphFont"/>
    <w:uiPriority w:val="99"/>
    <w:semiHidden/>
    <w:unhideWhenUsed/>
    <w:rsid w:val="00ED5A7C"/>
    <w:rPr>
      <w:vertAlign w:val="superscript"/>
    </w:rPr>
  </w:style>
  <w:style w:type="table" w:styleId="TableGrid">
    <w:name w:val="Table Grid"/>
    <w:basedOn w:val="TableNormal"/>
    <w:uiPriority w:val="39"/>
    <w:rsid w:val="00BC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87174"/>
    <w:pPr>
      <w:spacing w:before="100" w:beforeAutospacing="1" w:after="100" w:afterAutospacing="1"/>
    </w:pPr>
  </w:style>
  <w:style w:type="paragraph" w:styleId="EndnoteText">
    <w:name w:val="endnote text"/>
    <w:basedOn w:val="Normal"/>
    <w:link w:val="EndnoteTextChar"/>
    <w:uiPriority w:val="99"/>
    <w:semiHidden/>
    <w:unhideWhenUsed/>
    <w:rsid w:val="00092D3A"/>
    <w:rPr>
      <w:rFonts w:asciiTheme="minorHAnsi" w:eastAsiaTheme="minorHAnsi" w:hAnsiTheme="minorHAnsi" w:cstheme="minorBidi"/>
      <w:color w:val="000000" w:themeColor="text1"/>
      <w:sz w:val="20"/>
      <w:szCs w:val="20"/>
      <w:lang w:val="en-GB" w:eastAsia="ja-JP"/>
    </w:rPr>
  </w:style>
  <w:style w:type="character" w:customStyle="1" w:styleId="EndnoteTextChar">
    <w:name w:val="Endnote Text Char"/>
    <w:basedOn w:val="DefaultParagraphFont"/>
    <w:link w:val="EndnoteText"/>
    <w:uiPriority w:val="99"/>
    <w:semiHidden/>
    <w:rsid w:val="00092D3A"/>
    <w:rPr>
      <w:color w:val="000000" w:themeColor="text1"/>
      <w:sz w:val="20"/>
      <w:szCs w:val="20"/>
      <w:lang w:val="en-GB" w:eastAsia="ja-JP"/>
    </w:rPr>
  </w:style>
  <w:style w:type="character" w:styleId="EndnoteReference">
    <w:name w:val="endnote reference"/>
    <w:basedOn w:val="DefaultParagraphFont"/>
    <w:uiPriority w:val="99"/>
    <w:semiHidden/>
    <w:unhideWhenUsed/>
    <w:rsid w:val="00092D3A"/>
    <w:rPr>
      <w:vertAlign w:val="superscript"/>
    </w:rPr>
  </w:style>
  <w:style w:type="character" w:styleId="FollowedHyperlink">
    <w:name w:val="FollowedHyperlink"/>
    <w:basedOn w:val="DefaultParagraphFont"/>
    <w:uiPriority w:val="99"/>
    <w:semiHidden/>
    <w:unhideWhenUsed/>
    <w:rsid w:val="00AA70FB"/>
    <w:rPr>
      <w:color w:val="954F72" w:themeColor="followedHyperlink"/>
      <w:u w:val="single"/>
    </w:rPr>
  </w:style>
  <w:style w:type="paragraph" w:styleId="Header">
    <w:name w:val="header"/>
    <w:basedOn w:val="Normal"/>
    <w:link w:val="HeaderChar"/>
    <w:uiPriority w:val="99"/>
    <w:unhideWhenUsed/>
    <w:rsid w:val="0014217C"/>
    <w:pPr>
      <w:tabs>
        <w:tab w:val="center" w:pos="4513"/>
        <w:tab w:val="right" w:pos="9026"/>
      </w:tabs>
    </w:pPr>
    <w:rPr>
      <w:rFonts w:asciiTheme="minorHAnsi" w:eastAsiaTheme="minorHAnsi" w:hAnsiTheme="minorHAnsi" w:cstheme="minorBidi"/>
      <w:color w:val="000000" w:themeColor="text1"/>
      <w:lang w:val="en-GB" w:eastAsia="ja-JP"/>
    </w:rPr>
  </w:style>
  <w:style w:type="character" w:customStyle="1" w:styleId="HeaderChar">
    <w:name w:val="Header Char"/>
    <w:basedOn w:val="DefaultParagraphFont"/>
    <w:link w:val="Header"/>
    <w:uiPriority w:val="99"/>
    <w:rsid w:val="0014217C"/>
    <w:rPr>
      <w:color w:val="000000" w:themeColor="text1"/>
      <w:lang w:val="en-GB" w:eastAsia="ja-JP"/>
    </w:rPr>
  </w:style>
  <w:style w:type="paragraph" w:styleId="Footer">
    <w:name w:val="footer"/>
    <w:basedOn w:val="Normal"/>
    <w:link w:val="FooterChar"/>
    <w:uiPriority w:val="99"/>
    <w:unhideWhenUsed/>
    <w:rsid w:val="0014217C"/>
    <w:pPr>
      <w:tabs>
        <w:tab w:val="center" w:pos="4513"/>
        <w:tab w:val="right" w:pos="9026"/>
      </w:tabs>
    </w:pPr>
    <w:rPr>
      <w:rFonts w:asciiTheme="minorHAnsi" w:eastAsiaTheme="minorHAnsi" w:hAnsiTheme="minorHAnsi" w:cstheme="minorBidi"/>
      <w:color w:val="000000" w:themeColor="text1"/>
      <w:lang w:val="en-GB" w:eastAsia="ja-JP"/>
    </w:rPr>
  </w:style>
  <w:style w:type="character" w:customStyle="1" w:styleId="FooterChar">
    <w:name w:val="Footer Char"/>
    <w:basedOn w:val="DefaultParagraphFont"/>
    <w:link w:val="Footer"/>
    <w:uiPriority w:val="99"/>
    <w:rsid w:val="0014217C"/>
    <w:rPr>
      <w:color w:val="000000" w:themeColor="text1"/>
      <w:lang w:val="en-GB" w:eastAsia="ja-JP"/>
    </w:rPr>
  </w:style>
  <w:style w:type="character" w:customStyle="1" w:styleId="Heading4Char">
    <w:name w:val="Heading 4 Char"/>
    <w:basedOn w:val="DefaultParagraphFont"/>
    <w:link w:val="Heading4"/>
    <w:uiPriority w:val="9"/>
    <w:rsid w:val="00D71C2D"/>
    <w:rPr>
      <w:rFonts w:ascii="Times New Roman" w:eastAsia="Times New Roman" w:hAnsi="Times New Roman" w:cs="Times New Roman"/>
      <w:b/>
      <w:bCs/>
      <w:lang w:eastAsia="en-GB"/>
    </w:rPr>
  </w:style>
  <w:style w:type="character" w:styleId="HTMLCite">
    <w:name w:val="HTML Cite"/>
    <w:basedOn w:val="DefaultParagraphFont"/>
    <w:uiPriority w:val="99"/>
    <w:semiHidden/>
    <w:unhideWhenUsed/>
    <w:rsid w:val="00D71C2D"/>
    <w:rPr>
      <w:i/>
      <w:iCs/>
    </w:rPr>
  </w:style>
  <w:style w:type="character" w:customStyle="1" w:styleId="apple-converted-space">
    <w:name w:val="apple-converted-space"/>
    <w:basedOn w:val="DefaultParagraphFont"/>
    <w:rsid w:val="00D71C2D"/>
  </w:style>
  <w:style w:type="character" w:styleId="Strong">
    <w:name w:val="Strong"/>
    <w:basedOn w:val="DefaultParagraphFont"/>
    <w:uiPriority w:val="22"/>
    <w:qFormat/>
    <w:rsid w:val="00D71C2D"/>
    <w:rPr>
      <w:b/>
      <w:bCs/>
    </w:rPr>
  </w:style>
  <w:style w:type="character" w:styleId="Emphasis">
    <w:name w:val="Emphasis"/>
    <w:basedOn w:val="DefaultParagraphFont"/>
    <w:uiPriority w:val="20"/>
    <w:qFormat/>
    <w:rsid w:val="00D71C2D"/>
    <w:rPr>
      <w:i/>
      <w:iCs/>
    </w:rPr>
  </w:style>
  <w:style w:type="character" w:customStyle="1" w:styleId="Heading1Char">
    <w:name w:val="Heading 1 Char"/>
    <w:basedOn w:val="DefaultParagraphFont"/>
    <w:link w:val="Heading1"/>
    <w:uiPriority w:val="9"/>
    <w:rsid w:val="008477C7"/>
    <w:rPr>
      <w:rFonts w:asciiTheme="majorHAnsi" w:eastAsiaTheme="majorEastAsia" w:hAnsiTheme="majorHAnsi" w:cstheme="majorBidi"/>
      <w:color w:val="2F5496" w:themeColor="accent1" w:themeShade="BF"/>
      <w:sz w:val="32"/>
      <w:szCs w:val="32"/>
      <w:lang w:val="en-GB" w:eastAsia="ja-JP"/>
    </w:rPr>
  </w:style>
  <w:style w:type="character" w:styleId="PageNumber">
    <w:name w:val="page number"/>
    <w:basedOn w:val="DefaultParagraphFont"/>
    <w:uiPriority w:val="99"/>
    <w:semiHidden/>
    <w:unhideWhenUsed/>
    <w:rsid w:val="00E27A86"/>
  </w:style>
  <w:style w:type="paragraph" w:styleId="BalloonText">
    <w:name w:val="Balloon Text"/>
    <w:basedOn w:val="Normal"/>
    <w:link w:val="BalloonTextChar"/>
    <w:uiPriority w:val="99"/>
    <w:semiHidden/>
    <w:unhideWhenUsed/>
    <w:rsid w:val="0068010F"/>
    <w:rPr>
      <w:sz w:val="18"/>
      <w:szCs w:val="18"/>
    </w:rPr>
  </w:style>
  <w:style w:type="character" w:customStyle="1" w:styleId="BalloonTextChar">
    <w:name w:val="Balloon Text Char"/>
    <w:basedOn w:val="DefaultParagraphFont"/>
    <w:link w:val="BalloonText"/>
    <w:uiPriority w:val="99"/>
    <w:semiHidden/>
    <w:rsid w:val="0068010F"/>
    <w:rPr>
      <w:rFonts w:ascii="Times New Roman" w:eastAsia="Times New Roman" w:hAnsi="Times New Roman" w:cs="Times New Roman"/>
      <w:sz w:val="18"/>
      <w:szCs w:val="18"/>
      <w:lang w:eastAsia="en-GB"/>
    </w:rPr>
  </w:style>
  <w:style w:type="paragraph" w:styleId="Bibliography">
    <w:name w:val="Bibliography"/>
    <w:basedOn w:val="Normal"/>
    <w:next w:val="Normal"/>
    <w:uiPriority w:val="37"/>
    <w:unhideWhenUsed/>
    <w:rsid w:val="002A5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12660">
      <w:bodyDiv w:val="1"/>
      <w:marLeft w:val="0"/>
      <w:marRight w:val="0"/>
      <w:marTop w:val="0"/>
      <w:marBottom w:val="0"/>
      <w:divBdr>
        <w:top w:val="none" w:sz="0" w:space="0" w:color="auto"/>
        <w:left w:val="none" w:sz="0" w:space="0" w:color="auto"/>
        <w:bottom w:val="none" w:sz="0" w:space="0" w:color="auto"/>
        <w:right w:val="none" w:sz="0" w:space="0" w:color="auto"/>
      </w:divBdr>
    </w:div>
    <w:div w:id="94598304">
      <w:bodyDiv w:val="1"/>
      <w:marLeft w:val="0"/>
      <w:marRight w:val="0"/>
      <w:marTop w:val="0"/>
      <w:marBottom w:val="0"/>
      <w:divBdr>
        <w:top w:val="none" w:sz="0" w:space="0" w:color="auto"/>
        <w:left w:val="none" w:sz="0" w:space="0" w:color="auto"/>
        <w:bottom w:val="none" w:sz="0" w:space="0" w:color="auto"/>
        <w:right w:val="none" w:sz="0" w:space="0" w:color="auto"/>
      </w:divBdr>
    </w:div>
    <w:div w:id="147207939">
      <w:bodyDiv w:val="1"/>
      <w:marLeft w:val="0"/>
      <w:marRight w:val="0"/>
      <w:marTop w:val="0"/>
      <w:marBottom w:val="0"/>
      <w:divBdr>
        <w:top w:val="none" w:sz="0" w:space="0" w:color="auto"/>
        <w:left w:val="none" w:sz="0" w:space="0" w:color="auto"/>
        <w:bottom w:val="none" w:sz="0" w:space="0" w:color="auto"/>
        <w:right w:val="none" w:sz="0" w:space="0" w:color="auto"/>
      </w:divBdr>
    </w:div>
    <w:div w:id="168104882">
      <w:bodyDiv w:val="1"/>
      <w:marLeft w:val="0"/>
      <w:marRight w:val="0"/>
      <w:marTop w:val="0"/>
      <w:marBottom w:val="0"/>
      <w:divBdr>
        <w:top w:val="none" w:sz="0" w:space="0" w:color="auto"/>
        <w:left w:val="none" w:sz="0" w:space="0" w:color="auto"/>
        <w:bottom w:val="none" w:sz="0" w:space="0" w:color="auto"/>
        <w:right w:val="none" w:sz="0" w:space="0" w:color="auto"/>
      </w:divBdr>
    </w:div>
    <w:div w:id="256788278">
      <w:bodyDiv w:val="1"/>
      <w:marLeft w:val="0"/>
      <w:marRight w:val="0"/>
      <w:marTop w:val="0"/>
      <w:marBottom w:val="0"/>
      <w:divBdr>
        <w:top w:val="none" w:sz="0" w:space="0" w:color="auto"/>
        <w:left w:val="none" w:sz="0" w:space="0" w:color="auto"/>
        <w:bottom w:val="none" w:sz="0" w:space="0" w:color="auto"/>
        <w:right w:val="none" w:sz="0" w:space="0" w:color="auto"/>
      </w:divBdr>
    </w:div>
    <w:div w:id="331835770">
      <w:bodyDiv w:val="1"/>
      <w:marLeft w:val="0"/>
      <w:marRight w:val="0"/>
      <w:marTop w:val="0"/>
      <w:marBottom w:val="0"/>
      <w:divBdr>
        <w:top w:val="none" w:sz="0" w:space="0" w:color="auto"/>
        <w:left w:val="none" w:sz="0" w:space="0" w:color="auto"/>
        <w:bottom w:val="none" w:sz="0" w:space="0" w:color="auto"/>
        <w:right w:val="none" w:sz="0" w:space="0" w:color="auto"/>
      </w:divBdr>
    </w:div>
    <w:div w:id="359206164">
      <w:bodyDiv w:val="1"/>
      <w:marLeft w:val="0"/>
      <w:marRight w:val="0"/>
      <w:marTop w:val="0"/>
      <w:marBottom w:val="0"/>
      <w:divBdr>
        <w:top w:val="none" w:sz="0" w:space="0" w:color="auto"/>
        <w:left w:val="none" w:sz="0" w:space="0" w:color="auto"/>
        <w:bottom w:val="none" w:sz="0" w:space="0" w:color="auto"/>
        <w:right w:val="none" w:sz="0" w:space="0" w:color="auto"/>
      </w:divBdr>
    </w:div>
    <w:div w:id="378361346">
      <w:bodyDiv w:val="1"/>
      <w:marLeft w:val="0"/>
      <w:marRight w:val="0"/>
      <w:marTop w:val="0"/>
      <w:marBottom w:val="0"/>
      <w:divBdr>
        <w:top w:val="none" w:sz="0" w:space="0" w:color="auto"/>
        <w:left w:val="none" w:sz="0" w:space="0" w:color="auto"/>
        <w:bottom w:val="none" w:sz="0" w:space="0" w:color="auto"/>
        <w:right w:val="none" w:sz="0" w:space="0" w:color="auto"/>
      </w:divBdr>
    </w:div>
    <w:div w:id="404765484">
      <w:bodyDiv w:val="1"/>
      <w:marLeft w:val="0"/>
      <w:marRight w:val="0"/>
      <w:marTop w:val="0"/>
      <w:marBottom w:val="0"/>
      <w:divBdr>
        <w:top w:val="none" w:sz="0" w:space="0" w:color="auto"/>
        <w:left w:val="none" w:sz="0" w:space="0" w:color="auto"/>
        <w:bottom w:val="none" w:sz="0" w:space="0" w:color="auto"/>
        <w:right w:val="none" w:sz="0" w:space="0" w:color="auto"/>
      </w:divBdr>
    </w:div>
    <w:div w:id="423964295">
      <w:bodyDiv w:val="1"/>
      <w:marLeft w:val="0"/>
      <w:marRight w:val="0"/>
      <w:marTop w:val="0"/>
      <w:marBottom w:val="0"/>
      <w:divBdr>
        <w:top w:val="none" w:sz="0" w:space="0" w:color="auto"/>
        <w:left w:val="none" w:sz="0" w:space="0" w:color="auto"/>
        <w:bottom w:val="none" w:sz="0" w:space="0" w:color="auto"/>
        <w:right w:val="none" w:sz="0" w:space="0" w:color="auto"/>
      </w:divBdr>
      <w:divsChild>
        <w:div w:id="1733651691">
          <w:marLeft w:val="0"/>
          <w:marRight w:val="0"/>
          <w:marTop w:val="0"/>
          <w:marBottom w:val="0"/>
          <w:divBdr>
            <w:top w:val="none" w:sz="0" w:space="0" w:color="auto"/>
            <w:left w:val="none" w:sz="0" w:space="0" w:color="auto"/>
            <w:bottom w:val="none" w:sz="0" w:space="0" w:color="auto"/>
            <w:right w:val="none" w:sz="0" w:space="0" w:color="auto"/>
          </w:divBdr>
        </w:div>
        <w:div w:id="315112726">
          <w:marLeft w:val="0"/>
          <w:marRight w:val="0"/>
          <w:marTop w:val="0"/>
          <w:marBottom w:val="0"/>
          <w:divBdr>
            <w:top w:val="none" w:sz="0" w:space="0" w:color="auto"/>
            <w:left w:val="none" w:sz="0" w:space="0" w:color="auto"/>
            <w:bottom w:val="none" w:sz="0" w:space="0" w:color="auto"/>
            <w:right w:val="none" w:sz="0" w:space="0" w:color="auto"/>
          </w:divBdr>
        </w:div>
      </w:divsChild>
    </w:div>
    <w:div w:id="473714922">
      <w:bodyDiv w:val="1"/>
      <w:marLeft w:val="0"/>
      <w:marRight w:val="0"/>
      <w:marTop w:val="0"/>
      <w:marBottom w:val="0"/>
      <w:divBdr>
        <w:top w:val="none" w:sz="0" w:space="0" w:color="auto"/>
        <w:left w:val="none" w:sz="0" w:space="0" w:color="auto"/>
        <w:bottom w:val="none" w:sz="0" w:space="0" w:color="auto"/>
        <w:right w:val="none" w:sz="0" w:space="0" w:color="auto"/>
      </w:divBdr>
    </w:div>
    <w:div w:id="509880708">
      <w:bodyDiv w:val="1"/>
      <w:marLeft w:val="0"/>
      <w:marRight w:val="0"/>
      <w:marTop w:val="0"/>
      <w:marBottom w:val="0"/>
      <w:divBdr>
        <w:top w:val="none" w:sz="0" w:space="0" w:color="auto"/>
        <w:left w:val="none" w:sz="0" w:space="0" w:color="auto"/>
        <w:bottom w:val="none" w:sz="0" w:space="0" w:color="auto"/>
        <w:right w:val="none" w:sz="0" w:space="0" w:color="auto"/>
      </w:divBdr>
    </w:div>
    <w:div w:id="522938024">
      <w:bodyDiv w:val="1"/>
      <w:marLeft w:val="0"/>
      <w:marRight w:val="0"/>
      <w:marTop w:val="0"/>
      <w:marBottom w:val="0"/>
      <w:divBdr>
        <w:top w:val="none" w:sz="0" w:space="0" w:color="auto"/>
        <w:left w:val="none" w:sz="0" w:space="0" w:color="auto"/>
        <w:bottom w:val="none" w:sz="0" w:space="0" w:color="auto"/>
        <w:right w:val="none" w:sz="0" w:space="0" w:color="auto"/>
      </w:divBdr>
    </w:div>
    <w:div w:id="668800674">
      <w:bodyDiv w:val="1"/>
      <w:marLeft w:val="0"/>
      <w:marRight w:val="0"/>
      <w:marTop w:val="0"/>
      <w:marBottom w:val="0"/>
      <w:divBdr>
        <w:top w:val="none" w:sz="0" w:space="0" w:color="auto"/>
        <w:left w:val="none" w:sz="0" w:space="0" w:color="auto"/>
        <w:bottom w:val="none" w:sz="0" w:space="0" w:color="auto"/>
        <w:right w:val="none" w:sz="0" w:space="0" w:color="auto"/>
      </w:divBdr>
    </w:div>
    <w:div w:id="765003995">
      <w:bodyDiv w:val="1"/>
      <w:marLeft w:val="0"/>
      <w:marRight w:val="0"/>
      <w:marTop w:val="0"/>
      <w:marBottom w:val="0"/>
      <w:divBdr>
        <w:top w:val="none" w:sz="0" w:space="0" w:color="auto"/>
        <w:left w:val="none" w:sz="0" w:space="0" w:color="auto"/>
        <w:bottom w:val="none" w:sz="0" w:space="0" w:color="auto"/>
        <w:right w:val="none" w:sz="0" w:space="0" w:color="auto"/>
      </w:divBdr>
    </w:div>
    <w:div w:id="807479261">
      <w:bodyDiv w:val="1"/>
      <w:marLeft w:val="0"/>
      <w:marRight w:val="0"/>
      <w:marTop w:val="0"/>
      <w:marBottom w:val="0"/>
      <w:divBdr>
        <w:top w:val="none" w:sz="0" w:space="0" w:color="auto"/>
        <w:left w:val="none" w:sz="0" w:space="0" w:color="auto"/>
        <w:bottom w:val="none" w:sz="0" w:space="0" w:color="auto"/>
        <w:right w:val="none" w:sz="0" w:space="0" w:color="auto"/>
      </w:divBdr>
    </w:div>
    <w:div w:id="821117559">
      <w:bodyDiv w:val="1"/>
      <w:marLeft w:val="0"/>
      <w:marRight w:val="0"/>
      <w:marTop w:val="0"/>
      <w:marBottom w:val="0"/>
      <w:divBdr>
        <w:top w:val="none" w:sz="0" w:space="0" w:color="auto"/>
        <w:left w:val="none" w:sz="0" w:space="0" w:color="auto"/>
        <w:bottom w:val="none" w:sz="0" w:space="0" w:color="auto"/>
        <w:right w:val="none" w:sz="0" w:space="0" w:color="auto"/>
      </w:divBdr>
    </w:div>
    <w:div w:id="822280835">
      <w:bodyDiv w:val="1"/>
      <w:marLeft w:val="0"/>
      <w:marRight w:val="0"/>
      <w:marTop w:val="0"/>
      <w:marBottom w:val="0"/>
      <w:divBdr>
        <w:top w:val="none" w:sz="0" w:space="0" w:color="auto"/>
        <w:left w:val="none" w:sz="0" w:space="0" w:color="auto"/>
        <w:bottom w:val="none" w:sz="0" w:space="0" w:color="auto"/>
        <w:right w:val="none" w:sz="0" w:space="0" w:color="auto"/>
      </w:divBdr>
    </w:div>
    <w:div w:id="846402888">
      <w:bodyDiv w:val="1"/>
      <w:marLeft w:val="0"/>
      <w:marRight w:val="0"/>
      <w:marTop w:val="0"/>
      <w:marBottom w:val="0"/>
      <w:divBdr>
        <w:top w:val="none" w:sz="0" w:space="0" w:color="auto"/>
        <w:left w:val="none" w:sz="0" w:space="0" w:color="auto"/>
        <w:bottom w:val="none" w:sz="0" w:space="0" w:color="auto"/>
        <w:right w:val="none" w:sz="0" w:space="0" w:color="auto"/>
      </w:divBdr>
      <w:divsChild>
        <w:div w:id="1362703018">
          <w:marLeft w:val="0"/>
          <w:marRight w:val="0"/>
          <w:marTop w:val="0"/>
          <w:marBottom w:val="0"/>
          <w:divBdr>
            <w:top w:val="none" w:sz="0" w:space="0" w:color="auto"/>
            <w:left w:val="none" w:sz="0" w:space="0" w:color="auto"/>
            <w:bottom w:val="none" w:sz="0" w:space="0" w:color="auto"/>
            <w:right w:val="none" w:sz="0" w:space="0" w:color="auto"/>
          </w:divBdr>
        </w:div>
        <w:div w:id="931277234">
          <w:marLeft w:val="0"/>
          <w:marRight w:val="0"/>
          <w:marTop w:val="0"/>
          <w:marBottom w:val="0"/>
          <w:divBdr>
            <w:top w:val="none" w:sz="0" w:space="0" w:color="auto"/>
            <w:left w:val="none" w:sz="0" w:space="0" w:color="auto"/>
            <w:bottom w:val="none" w:sz="0" w:space="0" w:color="auto"/>
            <w:right w:val="none" w:sz="0" w:space="0" w:color="auto"/>
          </w:divBdr>
        </w:div>
      </w:divsChild>
    </w:div>
    <w:div w:id="964387667">
      <w:bodyDiv w:val="1"/>
      <w:marLeft w:val="0"/>
      <w:marRight w:val="0"/>
      <w:marTop w:val="0"/>
      <w:marBottom w:val="0"/>
      <w:divBdr>
        <w:top w:val="none" w:sz="0" w:space="0" w:color="auto"/>
        <w:left w:val="none" w:sz="0" w:space="0" w:color="auto"/>
        <w:bottom w:val="none" w:sz="0" w:space="0" w:color="auto"/>
        <w:right w:val="none" w:sz="0" w:space="0" w:color="auto"/>
      </w:divBdr>
    </w:div>
    <w:div w:id="977954379">
      <w:bodyDiv w:val="1"/>
      <w:marLeft w:val="0"/>
      <w:marRight w:val="0"/>
      <w:marTop w:val="0"/>
      <w:marBottom w:val="0"/>
      <w:divBdr>
        <w:top w:val="none" w:sz="0" w:space="0" w:color="auto"/>
        <w:left w:val="none" w:sz="0" w:space="0" w:color="auto"/>
        <w:bottom w:val="none" w:sz="0" w:space="0" w:color="auto"/>
        <w:right w:val="none" w:sz="0" w:space="0" w:color="auto"/>
      </w:divBdr>
    </w:div>
    <w:div w:id="1054113360">
      <w:bodyDiv w:val="1"/>
      <w:marLeft w:val="0"/>
      <w:marRight w:val="0"/>
      <w:marTop w:val="0"/>
      <w:marBottom w:val="0"/>
      <w:divBdr>
        <w:top w:val="none" w:sz="0" w:space="0" w:color="auto"/>
        <w:left w:val="none" w:sz="0" w:space="0" w:color="auto"/>
        <w:bottom w:val="none" w:sz="0" w:space="0" w:color="auto"/>
        <w:right w:val="none" w:sz="0" w:space="0" w:color="auto"/>
      </w:divBdr>
    </w:div>
    <w:div w:id="1067266919">
      <w:bodyDiv w:val="1"/>
      <w:marLeft w:val="0"/>
      <w:marRight w:val="0"/>
      <w:marTop w:val="0"/>
      <w:marBottom w:val="0"/>
      <w:divBdr>
        <w:top w:val="none" w:sz="0" w:space="0" w:color="auto"/>
        <w:left w:val="none" w:sz="0" w:space="0" w:color="auto"/>
        <w:bottom w:val="none" w:sz="0" w:space="0" w:color="auto"/>
        <w:right w:val="none" w:sz="0" w:space="0" w:color="auto"/>
      </w:divBdr>
    </w:div>
    <w:div w:id="1122069898">
      <w:bodyDiv w:val="1"/>
      <w:marLeft w:val="0"/>
      <w:marRight w:val="0"/>
      <w:marTop w:val="0"/>
      <w:marBottom w:val="0"/>
      <w:divBdr>
        <w:top w:val="none" w:sz="0" w:space="0" w:color="auto"/>
        <w:left w:val="none" w:sz="0" w:space="0" w:color="auto"/>
        <w:bottom w:val="none" w:sz="0" w:space="0" w:color="auto"/>
        <w:right w:val="none" w:sz="0" w:space="0" w:color="auto"/>
      </w:divBdr>
      <w:divsChild>
        <w:div w:id="277107586">
          <w:marLeft w:val="0"/>
          <w:marRight w:val="0"/>
          <w:marTop w:val="0"/>
          <w:marBottom w:val="0"/>
          <w:divBdr>
            <w:top w:val="none" w:sz="0" w:space="0" w:color="auto"/>
            <w:left w:val="none" w:sz="0" w:space="0" w:color="auto"/>
            <w:bottom w:val="none" w:sz="0" w:space="0" w:color="auto"/>
            <w:right w:val="none" w:sz="0" w:space="0" w:color="auto"/>
          </w:divBdr>
          <w:divsChild>
            <w:div w:id="923757549">
              <w:marLeft w:val="0"/>
              <w:marRight w:val="0"/>
              <w:marTop w:val="0"/>
              <w:marBottom w:val="0"/>
              <w:divBdr>
                <w:top w:val="none" w:sz="0" w:space="0" w:color="auto"/>
                <w:left w:val="none" w:sz="0" w:space="0" w:color="auto"/>
                <w:bottom w:val="none" w:sz="0" w:space="0" w:color="auto"/>
                <w:right w:val="none" w:sz="0" w:space="0" w:color="auto"/>
              </w:divBdr>
              <w:divsChild>
                <w:div w:id="377780994">
                  <w:marLeft w:val="0"/>
                  <w:marRight w:val="0"/>
                  <w:marTop w:val="0"/>
                  <w:marBottom w:val="0"/>
                  <w:divBdr>
                    <w:top w:val="none" w:sz="0" w:space="0" w:color="auto"/>
                    <w:left w:val="none" w:sz="0" w:space="0" w:color="auto"/>
                    <w:bottom w:val="none" w:sz="0" w:space="0" w:color="auto"/>
                    <w:right w:val="none" w:sz="0" w:space="0" w:color="auto"/>
                  </w:divBdr>
                  <w:divsChild>
                    <w:div w:id="12702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332184">
      <w:bodyDiv w:val="1"/>
      <w:marLeft w:val="0"/>
      <w:marRight w:val="0"/>
      <w:marTop w:val="0"/>
      <w:marBottom w:val="0"/>
      <w:divBdr>
        <w:top w:val="none" w:sz="0" w:space="0" w:color="auto"/>
        <w:left w:val="none" w:sz="0" w:space="0" w:color="auto"/>
        <w:bottom w:val="none" w:sz="0" w:space="0" w:color="auto"/>
        <w:right w:val="none" w:sz="0" w:space="0" w:color="auto"/>
      </w:divBdr>
    </w:div>
    <w:div w:id="1244797864">
      <w:bodyDiv w:val="1"/>
      <w:marLeft w:val="0"/>
      <w:marRight w:val="0"/>
      <w:marTop w:val="0"/>
      <w:marBottom w:val="0"/>
      <w:divBdr>
        <w:top w:val="none" w:sz="0" w:space="0" w:color="auto"/>
        <w:left w:val="none" w:sz="0" w:space="0" w:color="auto"/>
        <w:bottom w:val="none" w:sz="0" w:space="0" w:color="auto"/>
        <w:right w:val="none" w:sz="0" w:space="0" w:color="auto"/>
      </w:divBdr>
    </w:div>
    <w:div w:id="1326401622">
      <w:bodyDiv w:val="1"/>
      <w:marLeft w:val="0"/>
      <w:marRight w:val="0"/>
      <w:marTop w:val="0"/>
      <w:marBottom w:val="0"/>
      <w:divBdr>
        <w:top w:val="none" w:sz="0" w:space="0" w:color="auto"/>
        <w:left w:val="none" w:sz="0" w:space="0" w:color="auto"/>
        <w:bottom w:val="none" w:sz="0" w:space="0" w:color="auto"/>
        <w:right w:val="none" w:sz="0" w:space="0" w:color="auto"/>
      </w:divBdr>
    </w:div>
    <w:div w:id="1469661325">
      <w:bodyDiv w:val="1"/>
      <w:marLeft w:val="0"/>
      <w:marRight w:val="0"/>
      <w:marTop w:val="0"/>
      <w:marBottom w:val="0"/>
      <w:divBdr>
        <w:top w:val="none" w:sz="0" w:space="0" w:color="auto"/>
        <w:left w:val="none" w:sz="0" w:space="0" w:color="auto"/>
        <w:bottom w:val="none" w:sz="0" w:space="0" w:color="auto"/>
        <w:right w:val="none" w:sz="0" w:space="0" w:color="auto"/>
      </w:divBdr>
    </w:div>
    <w:div w:id="1614823010">
      <w:bodyDiv w:val="1"/>
      <w:marLeft w:val="0"/>
      <w:marRight w:val="0"/>
      <w:marTop w:val="0"/>
      <w:marBottom w:val="0"/>
      <w:divBdr>
        <w:top w:val="none" w:sz="0" w:space="0" w:color="auto"/>
        <w:left w:val="none" w:sz="0" w:space="0" w:color="auto"/>
        <w:bottom w:val="none" w:sz="0" w:space="0" w:color="auto"/>
        <w:right w:val="none" w:sz="0" w:space="0" w:color="auto"/>
      </w:divBdr>
    </w:div>
    <w:div w:id="1674527875">
      <w:bodyDiv w:val="1"/>
      <w:marLeft w:val="0"/>
      <w:marRight w:val="0"/>
      <w:marTop w:val="0"/>
      <w:marBottom w:val="0"/>
      <w:divBdr>
        <w:top w:val="none" w:sz="0" w:space="0" w:color="auto"/>
        <w:left w:val="none" w:sz="0" w:space="0" w:color="auto"/>
        <w:bottom w:val="none" w:sz="0" w:space="0" w:color="auto"/>
        <w:right w:val="none" w:sz="0" w:space="0" w:color="auto"/>
      </w:divBdr>
    </w:div>
    <w:div w:id="1689334452">
      <w:bodyDiv w:val="1"/>
      <w:marLeft w:val="0"/>
      <w:marRight w:val="0"/>
      <w:marTop w:val="0"/>
      <w:marBottom w:val="0"/>
      <w:divBdr>
        <w:top w:val="none" w:sz="0" w:space="0" w:color="auto"/>
        <w:left w:val="none" w:sz="0" w:space="0" w:color="auto"/>
        <w:bottom w:val="none" w:sz="0" w:space="0" w:color="auto"/>
        <w:right w:val="none" w:sz="0" w:space="0" w:color="auto"/>
      </w:divBdr>
    </w:div>
    <w:div w:id="1756241062">
      <w:bodyDiv w:val="1"/>
      <w:marLeft w:val="0"/>
      <w:marRight w:val="0"/>
      <w:marTop w:val="0"/>
      <w:marBottom w:val="0"/>
      <w:divBdr>
        <w:top w:val="none" w:sz="0" w:space="0" w:color="auto"/>
        <w:left w:val="none" w:sz="0" w:space="0" w:color="auto"/>
        <w:bottom w:val="none" w:sz="0" w:space="0" w:color="auto"/>
        <w:right w:val="none" w:sz="0" w:space="0" w:color="auto"/>
      </w:divBdr>
    </w:div>
    <w:div w:id="1798570048">
      <w:bodyDiv w:val="1"/>
      <w:marLeft w:val="0"/>
      <w:marRight w:val="0"/>
      <w:marTop w:val="0"/>
      <w:marBottom w:val="0"/>
      <w:divBdr>
        <w:top w:val="none" w:sz="0" w:space="0" w:color="auto"/>
        <w:left w:val="none" w:sz="0" w:space="0" w:color="auto"/>
        <w:bottom w:val="none" w:sz="0" w:space="0" w:color="auto"/>
        <w:right w:val="none" w:sz="0" w:space="0" w:color="auto"/>
      </w:divBdr>
    </w:div>
    <w:div w:id="1824931588">
      <w:bodyDiv w:val="1"/>
      <w:marLeft w:val="0"/>
      <w:marRight w:val="0"/>
      <w:marTop w:val="0"/>
      <w:marBottom w:val="0"/>
      <w:divBdr>
        <w:top w:val="none" w:sz="0" w:space="0" w:color="auto"/>
        <w:left w:val="none" w:sz="0" w:space="0" w:color="auto"/>
        <w:bottom w:val="none" w:sz="0" w:space="0" w:color="auto"/>
        <w:right w:val="none" w:sz="0" w:space="0" w:color="auto"/>
      </w:divBdr>
    </w:div>
    <w:div w:id="1890536592">
      <w:bodyDiv w:val="1"/>
      <w:marLeft w:val="0"/>
      <w:marRight w:val="0"/>
      <w:marTop w:val="0"/>
      <w:marBottom w:val="0"/>
      <w:divBdr>
        <w:top w:val="none" w:sz="0" w:space="0" w:color="auto"/>
        <w:left w:val="none" w:sz="0" w:space="0" w:color="auto"/>
        <w:bottom w:val="none" w:sz="0" w:space="0" w:color="auto"/>
        <w:right w:val="none" w:sz="0" w:space="0" w:color="auto"/>
      </w:divBdr>
    </w:div>
    <w:div w:id="1925187308">
      <w:bodyDiv w:val="1"/>
      <w:marLeft w:val="0"/>
      <w:marRight w:val="0"/>
      <w:marTop w:val="0"/>
      <w:marBottom w:val="0"/>
      <w:divBdr>
        <w:top w:val="none" w:sz="0" w:space="0" w:color="auto"/>
        <w:left w:val="none" w:sz="0" w:space="0" w:color="auto"/>
        <w:bottom w:val="none" w:sz="0" w:space="0" w:color="auto"/>
        <w:right w:val="none" w:sz="0" w:space="0" w:color="auto"/>
      </w:divBdr>
    </w:div>
    <w:div w:id="1958099879">
      <w:bodyDiv w:val="1"/>
      <w:marLeft w:val="0"/>
      <w:marRight w:val="0"/>
      <w:marTop w:val="0"/>
      <w:marBottom w:val="0"/>
      <w:divBdr>
        <w:top w:val="none" w:sz="0" w:space="0" w:color="auto"/>
        <w:left w:val="none" w:sz="0" w:space="0" w:color="auto"/>
        <w:bottom w:val="none" w:sz="0" w:space="0" w:color="auto"/>
        <w:right w:val="none" w:sz="0" w:space="0" w:color="auto"/>
      </w:divBdr>
      <w:divsChild>
        <w:div w:id="440223699">
          <w:marLeft w:val="0"/>
          <w:marRight w:val="0"/>
          <w:marTop w:val="0"/>
          <w:marBottom w:val="0"/>
          <w:divBdr>
            <w:top w:val="none" w:sz="0" w:space="0" w:color="auto"/>
            <w:left w:val="none" w:sz="0" w:space="0" w:color="auto"/>
            <w:bottom w:val="none" w:sz="0" w:space="0" w:color="auto"/>
            <w:right w:val="none" w:sz="0" w:space="0" w:color="auto"/>
          </w:divBdr>
          <w:divsChild>
            <w:div w:id="1214535917">
              <w:marLeft w:val="0"/>
              <w:marRight w:val="0"/>
              <w:marTop w:val="0"/>
              <w:marBottom w:val="0"/>
              <w:divBdr>
                <w:top w:val="none" w:sz="0" w:space="0" w:color="auto"/>
                <w:left w:val="none" w:sz="0" w:space="0" w:color="auto"/>
                <w:bottom w:val="none" w:sz="0" w:space="0" w:color="auto"/>
                <w:right w:val="none" w:sz="0" w:space="0" w:color="auto"/>
              </w:divBdr>
              <w:divsChild>
                <w:div w:id="210988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74853">
      <w:bodyDiv w:val="1"/>
      <w:marLeft w:val="0"/>
      <w:marRight w:val="0"/>
      <w:marTop w:val="0"/>
      <w:marBottom w:val="0"/>
      <w:divBdr>
        <w:top w:val="none" w:sz="0" w:space="0" w:color="auto"/>
        <w:left w:val="none" w:sz="0" w:space="0" w:color="auto"/>
        <w:bottom w:val="none" w:sz="0" w:space="0" w:color="auto"/>
        <w:right w:val="none" w:sz="0" w:space="0" w:color="auto"/>
      </w:divBdr>
      <w:divsChild>
        <w:div w:id="258146424">
          <w:marLeft w:val="0"/>
          <w:marRight w:val="0"/>
          <w:marTop w:val="0"/>
          <w:marBottom w:val="0"/>
          <w:divBdr>
            <w:top w:val="none" w:sz="0" w:space="0" w:color="auto"/>
            <w:left w:val="none" w:sz="0" w:space="0" w:color="auto"/>
            <w:bottom w:val="none" w:sz="0" w:space="0" w:color="auto"/>
            <w:right w:val="none" w:sz="0" w:space="0" w:color="auto"/>
          </w:divBdr>
          <w:divsChild>
            <w:div w:id="1365327236">
              <w:marLeft w:val="0"/>
              <w:marRight w:val="0"/>
              <w:marTop w:val="0"/>
              <w:marBottom w:val="0"/>
              <w:divBdr>
                <w:top w:val="none" w:sz="0" w:space="0" w:color="auto"/>
                <w:left w:val="none" w:sz="0" w:space="0" w:color="auto"/>
                <w:bottom w:val="none" w:sz="0" w:space="0" w:color="auto"/>
                <w:right w:val="none" w:sz="0" w:space="0" w:color="auto"/>
              </w:divBdr>
              <w:divsChild>
                <w:div w:id="438140772">
                  <w:marLeft w:val="0"/>
                  <w:marRight w:val="0"/>
                  <w:marTop w:val="0"/>
                  <w:marBottom w:val="0"/>
                  <w:divBdr>
                    <w:top w:val="none" w:sz="0" w:space="0" w:color="auto"/>
                    <w:left w:val="none" w:sz="0" w:space="0" w:color="auto"/>
                    <w:bottom w:val="none" w:sz="0" w:space="0" w:color="auto"/>
                    <w:right w:val="none" w:sz="0" w:space="0" w:color="auto"/>
                  </w:divBdr>
                  <w:divsChild>
                    <w:div w:id="52471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645211">
      <w:bodyDiv w:val="1"/>
      <w:marLeft w:val="0"/>
      <w:marRight w:val="0"/>
      <w:marTop w:val="0"/>
      <w:marBottom w:val="0"/>
      <w:divBdr>
        <w:top w:val="none" w:sz="0" w:space="0" w:color="auto"/>
        <w:left w:val="none" w:sz="0" w:space="0" w:color="auto"/>
        <w:bottom w:val="none" w:sz="0" w:space="0" w:color="auto"/>
        <w:right w:val="none" w:sz="0" w:space="0" w:color="auto"/>
      </w:divBdr>
    </w:div>
    <w:div w:id="2126466082">
      <w:bodyDiv w:val="1"/>
      <w:marLeft w:val="0"/>
      <w:marRight w:val="0"/>
      <w:marTop w:val="0"/>
      <w:marBottom w:val="0"/>
      <w:divBdr>
        <w:top w:val="none" w:sz="0" w:space="0" w:color="auto"/>
        <w:left w:val="none" w:sz="0" w:space="0" w:color="auto"/>
        <w:bottom w:val="none" w:sz="0" w:space="0" w:color="auto"/>
        <w:right w:val="none" w:sz="0" w:space="0" w:color="auto"/>
      </w:divBdr>
    </w:div>
    <w:div w:id="2142265706">
      <w:bodyDiv w:val="1"/>
      <w:marLeft w:val="0"/>
      <w:marRight w:val="0"/>
      <w:marTop w:val="0"/>
      <w:marBottom w:val="0"/>
      <w:divBdr>
        <w:top w:val="none" w:sz="0" w:space="0" w:color="auto"/>
        <w:left w:val="none" w:sz="0" w:space="0" w:color="auto"/>
        <w:bottom w:val="none" w:sz="0" w:space="0" w:color="auto"/>
        <w:right w:val="none" w:sz="0" w:space="0" w:color="auto"/>
      </w:divBdr>
      <w:divsChild>
        <w:div w:id="338195659">
          <w:marLeft w:val="0"/>
          <w:marRight w:val="0"/>
          <w:marTop w:val="0"/>
          <w:marBottom w:val="0"/>
          <w:divBdr>
            <w:top w:val="none" w:sz="0" w:space="0" w:color="auto"/>
            <w:left w:val="none" w:sz="0" w:space="0" w:color="auto"/>
            <w:bottom w:val="none" w:sz="0" w:space="0" w:color="auto"/>
            <w:right w:val="none" w:sz="0" w:space="0" w:color="auto"/>
          </w:divBdr>
        </w:div>
        <w:div w:id="1834712186">
          <w:marLeft w:val="0"/>
          <w:marRight w:val="0"/>
          <w:marTop w:val="0"/>
          <w:marBottom w:val="30"/>
          <w:divBdr>
            <w:top w:val="none" w:sz="0" w:space="0" w:color="auto"/>
            <w:left w:val="none" w:sz="0" w:space="0" w:color="auto"/>
            <w:bottom w:val="none" w:sz="0" w:space="0" w:color="auto"/>
            <w:right w:val="none" w:sz="0" w:space="0" w:color="auto"/>
          </w:divBdr>
          <w:divsChild>
            <w:div w:id="126360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ijlct/2.3.225" TargetMode="External"/><Relationship Id="rId18" Type="http://schemas.openxmlformats.org/officeDocument/2006/relationships/hyperlink" Target="https://www.youtube.com/watch?v=75ZEDLWJV40" TargetMode="External"/><Relationship Id="rId26" Type="http://schemas.openxmlformats.org/officeDocument/2006/relationships/hyperlink" Target="https://www.achrnews.com/articles/94092-co2-as-refrigerant-the-transcritical-cycle" TargetMode="External"/><Relationship Id="rId21" Type="http://schemas.openxmlformats.org/officeDocument/2006/relationships/hyperlink" Target="https://www.weforum.org/agenda/2018/05/earth-just-hit-a-terrifying-milestone-for-the-first-time-in-more-than-800-000-year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ciencedaily.com/releases/2020/03/200310094244.htm" TargetMode="External"/><Relationship Id="rId17" Type="http://schemas.openxmlformats.org/officeDocument/2006/relationships/hyperlink" Target="https://www.weforum.org/agenda/2016/10/4-ways-green-chemistry-is-helping-make-the-world-a-better-place/" TargetMode="External"/><Relationship Id="rId25" Type="http://schemas.openxmlformats.org/officeDocument/2006/relationships/hyperlink" Target="https://ourworldindata.org/co2-and-other-greenhouse-gas-emissions"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pa.gov/ghgemissions/sources-greenhouse-gas-emissions" TargetMode="External"/><Relationship Id="rId20" Type="http://schemas.openxmlformats.org/officeDocument/2006/relationships/hyperlink" Target="https://qz.com/1718988/algae-might-be-a-secret-weapon-to-combatting-climate-change/" TargetMode="External"/><Relationship Id="rId29" Type="http://schemas.openxmlformats.org/officeDocument/2006/relationships/hyperlink" Target="https://www.popularmechanics.com/science/environment/news/a27096/reducing-fossil-fuel-emissions-isnt-stopping-co2-ri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eandt.theiet.org/content/articles/2019/02/six-ideas-for-co2-reuse-a-pollutant-or-a-resource/" TargetMode="External"/><Relationship Id="rId32" Type="http://schemas.openxmlformats.org/officeDocument/2006/relationships/hyperlink" Target="https://www.theguardian.com/environment/2020/may/08/sea-levels-could-rise-more-than-a-metre-by-2100-experts-say"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ho.int/news-room/fact-sheets/detail/climate-change-and-health" TargetMode="External"/><Relationship Id="rId23" Type="http://schemas.openxmlformats.org/officeDocument/2006/relationships/hyperlink" Target="https://www.socalgas.com/stay-safe/methane-emissions/methane-and-the-environment" TargetMode="External"/><Relationship Id="rId28" Type="http://schemas.openxmlformats.org/officeDocument/2006/relationships/hyperlink" Target="https://www.technologynetworks.com/applied-sciences/news/green-chemistry-recycles-carbon-dioxide-312200"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www.iucnredlist.org/" TargetMode="External"/><Relationship Id="rId31" Type="http://schemas.openxmlformats.org/officeDocument/2006/relationships/hyperlink" Target="https://phys.org/news/2017-08-technique-reuse-carbon-dioxide-methane.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ss.umich.edu/sites/default/files/Climate%20Science_CSS05-19_e2020.pdf" TargetMode="External"/><Relationship Id="rId22" Type="http://schemas.openxmlformats.org/officeDocument/2006/relationships/hyperlink" Target="http://www.renewableenergyfocus.com/view/931/biomass-from-algae/" TargetMode="External"/><Relationship Id="rId27" Type="http://schemas.openxmlformats.org/officeDocument/2006/relationships/hyperlink" Target="https://www.eesi.org/articles/view/storing-and-recycling-co2-lots-of-ways-to-do-it-with-biomass" TargetMode="External"/><Relationship Id="rId30" Type="http://schemas.openxmlformats.org/officeDocument/2006/relationships/hyperlink" Target="https://engineering.umaine.edu/2017/07/20/algae-growth-feed-oysters/" TargetMode="External"/><Relationship Id="rId35" Type="http://schemas.openxmlformats.org/officeDocument/2006/relationships/footer" Target="footer1.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A03DE5-07E0-4947-9666-EB2FB1BB9A49}">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Age</b:Tag>
    <b:SourceType>InternetSite</b:SourceType>
    <b:Guid>{6C92BEA4-2D89-F04B-B62C-BA091E83F37D}</b:Guid>
    <b:Title>Age of the Earth </b:Title>
    <b:InternetSiteTitle>National Geographic</b:InternetSiteTitle>
    <b:URL>https://www.nationalgeographic.org/topics/resource-library-age-earth/?q=&amp;page=1&amp;per_page=25</b:URL>
    <b:RefOrder>5</b:RefOrder>
  </b:Source>
  <b:Source>
    <b:Tag>How</b:Tag>
    <b:SourceType>InternetSite</b:SourceType>
    <b:Guid>{F6BC224C-BBF7-6345-9E7E-C44828C37183}</b:Guid>
    <b:Title>How Long Have Humans Been on Earth? </b:Title>
    <b:InternetSiteTitle>Nine Planets</b:InternetSiteTitle>
    <b:URL>https://nineplanets.org/questions/how-long-have-humans-been-on-earth/</b:URL>
    <b:RefOrder>6</b:RefOrder>
  </b:Source>
  <b:Source>
    <b:Tag>Wor</b:Tag>
    <b:SourceType>InternetSite</b:SourceType>
    <b:Guid>{09DED242-E63E-CC4A-942C-E2276ACC5DE5}</b:Guid>
    <b:Title>World of Change: Global Temperatures</b:Title>
    <b:InternetSiteTitle>Earth Observatory </b:InternetSiteTitle>
    <b:URL>https://earthobservatory.nasa.gov/world-of-change/global-temperatures</b:URL>
    <b:RefOrder>7</b:RefOrder>
  </b:Source>
  <b:Source>
    <b:Tag>Jon20</b:Tag>
    <b:SourceType>InternetSite</b:SourceType>
    <b:Guid>{D2F7BC80-5C65-AB4F-A772-2E280AAE4E8C}</b:Guid>
    <b:Author>
      <b:Author>
        <b:NameList>
          <b:Person>
            <b:Last>Watts</b:Last>
            <b:First>Jonathan</b:First>
          </b:Person>
        </b:NameList>
      </b:Author>
    </b:Author>
    <b:Title>Sea Levels Could Rise More Than a meter by 2100, Experts Say</b:Title>
    <b:InternetSiteTitle>The Guardian</b:InternetSiteTitle>
    <b:URL>https://www.theguardian.com/environment/2020/may/08/sea-levels-could-rise-more-than-a-metre-by-2100-experts-say</b:URL>
    <b:Year>2020</b:Year>
    <b:Month>May</b:Month>
    <b:Day>8</b:Day>
    <b:RefOrder>1</b:RefOrder>
  </b:Source>
  <b:Source>
    <b:Tag>IUC</b:Tag>
    <b:SourceType>InternetSite</b:SourceType>
    <b:Guid>{71F8E488-485F-0544-BB5D-269DD1F44D0B}</b:Guid>
    <b:InternetSiteTitle>IUCN Red List</b:InternetSiteTitle>
    <b:URL>https://www.iucnredlist.org</b:URL>
    <b:RefOrder>8</b:RefOrder>
  </b:Source>
  <b:Source>
    <b:Tag>The09</b:Tag>
    <b:SourceType>InternetSite</b:SourceType>
    <b:Guid>{614F50A2-0FA9-6544-A814-85E2B2640CE0}</b:Guid>
    <b:Title>The Impact of Global Warming on Human Fatality Rates</b:Title>
    <b:InternetSiteTitle>Scientific American</b:InternetSiteTitle>
    <b:URL>https://www.scientificamerican.com/article/global-warming-and-health/</b:URL>
    <b:Year>2009</b:Year>
    <b:Month>June</b:Month>
    <b:Day>17</b:Day>
    <b:RefOrder>9</b:RefOrder>
  </b:Source>
  <b:Source>
    <b:Tag>Cli18</b:Tag>
    <b:SourceType>InternetSite</b:SourceType>
    <b:Guid>{746A4790-80C0-BA45-BCD9-E3195274E853}</b:Guid>
    <b:Title>Climate Change and Health</b:Title>
    <b:InternetSiteTitle>World Health Organization</b:InternetSiteTitle>
    <b:URL>https://www.who.int/news-room/fact-sheets/detail/climate-change-and-health</b:URL>
    <b:Year>2018</b:Year>
    <b:Month>February</b:Month>
    <b:Day>1</b:Day>
    <b:RefOrder>10</b:RefOrder>
  </b:Source>
  <b:Source>
    <b:Tag>Git00</b:Tag>
    <b:SourceType>JournalArticle</b:SourceType>
    <b:Guid>{B8A9EF94-77AC-BD40-8FB2-F648F87F815C}</b:Guid>
    <b:Author>
      <b:Author>
        <b:NameList>
          <b:Person>
            <b:Last>Githeko</b:Last>
            <b:First>Andrew</b:First>
            <b:Middle>K</b:Middle>
          </b:Person>
          <b:Person>
            <b:Last>Lindsay</b:Last>
            <b:First>Steve</b:First>
            <b:Middle>W</b:Middle>
          </b:Person>
          <b:Person>
            <b:Last>Confalonieri</b:Last>
          </b:Person>
          <b:Person>
            <b:Last>Patz</b:Last>
            <b:First>Jonathan</b:First>
            <b:Middle>A</b:Middle>
          </b:Person>
        </b:NameList>
      </b:Author>
    </b:Author>
    <b:Title>Climate Change and Vector-Borne Diseases: A Regional Analysis</b:Title>
    <b:Year>2000</b:Year>
    <b:JournalName>Bulletin of World Health Organization</b:JournalName>
    <b:RefOrder>2</b:RefOrder>
  </b:Source>
  <b:Source>
    <b:Tag>Cen20</b:Tag>
    <b:SourceType>JournalArticle</b:SourceType>
    <b:Guid>{C09282AA-4ED2-FD45-ADCF-F323D409929E}</b:Guid>
    <b:Title>Climate Change: Science and Impacts factsheet</b:Title>
    <b:Year>2020</b:Year>
    <b:Author>
      <b:Author>
        <b:NameList>
          <b:Person>
            <b:Last>Centre for Sustainable Systems</b:Last>
            <b:First>University</b:First>
            <b:Middle>of Michigan</b:Middle>
          </b:Person>
        </b:NameList>
      </b:Author>
    </b:Author>
    <b:RefOrder>3</b:RefOrder>
  </b:Source>
  <b:Source>
    <b:Tag>CO218</b:Tag>
    <b:SourceType>InternetSite</b:SourceType>
    <b:Guid>{1DE9E476-5F23-DD46-8194-95A042F18C0D}</b:Guid>
    <b:Title>CO2 levels are at their highest in 800,000 years</b:Title>
    <b:Year>2018</b:Year>
    <b:InternetSiteTitle>World Economic Forum</b:InternetSiteTitle>
    <b:URL>https://www.weforum.org/agenda/2018/05/earth-just-hit-a-terrifying-milestone-for-the-first-time-in-more-than-800-000-years</b:URL>
    <b:Month>May</b:Month>
    <b:Day>9</b:Day>
    <b:RefOrder>4</b:RefOrder>
  </b:Source>
</b:Sources>
</file>

<file path=customXml/itemProps1.xml><?xml version="1.0" encoding="utf-8"?>
<ds:datastoreItem xmlns:ds="http://schemas.openxmlformats.org/officeDocument/2006/customXml" ds:itemID="{342CA4B6-6E54-F943-B791-54B5E5BAF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6136</Words>
  <Characters>33687</Characters>
  <Application>Microsoft Office Word</Application>
  <DocSecurity>0</DocSecurity>
  <Lines>647</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2020-12-11T20:21:00Z</dcterms:created>
  <dcterms:modified xsi:type="dcterms:W3CDTF">2020-12-11T20:21:00Z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documentId_8407</vt:lpwstr>
  </property>
  <property fmtid="{D5CDD505-2E9C-101B-9397-08002B2CF9AE}" pid="3" name="grammarly_documentContext">
    <vt:lpwstr>{"goals":[],"domain":"general","emotions":[],"dialect":"british"}</vt:lpwstr>
  </property>
</Properties>
</file>